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7F395D" w14:textId="77777777" w:rsidR="008A1347" w:rsidRDefault="00CC6D7A">
      <w:pPr>
        <w:jc w:val="center"/>
        <w:rPr>
          <w:b/>
          <w:color w:val="B31B1B"/>
          <w:sz w:val="30"/>
          <w:szCs w:val="30"/>
        </w:rPr>
      </w:pPr>
      <w:r>
        <w:rPr>
          <w:b/>
          <w:noProof/>
          <w:color w:val="B31B1B"/>
          <w:sz w:val="30"/>
          <w:szCs w:val="30"/>
        </w:rPr>
        <w:drawing>
          <wp:inline distT="114300" distB="114300" distL="114300" distR="114300" wp14:anchorId="353AB3F6" wp14:editId="2816B8BD">
            <wp:extent cx="5838825" cy="1905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838825" cy="190500"/>
                    </a:xfrm>
                    <a:prstGeom prst="rect">
                      <a:avLst/>
                    </a:prstGeom>
                    <a:ln/>
                  </pic:spPr>
                </pic:pic>
              </a:graphicData>
            </a:graphic>
          </wp:inline>
        </w:drawing>
      </w:r>
    </w:p>
    <w:p w14:paraId="3EC8831F" w14:textId="77777777" w:rsidR="008A1347" w:rsidRPr="00EB3A5B" w:rsidRDefault="00CC6D7A">
      <w:pPr>
        <w:jc w:val="center"/>
        <w:rPr>
          <w:b/>
          <w:color w:val="B31B1B"/>
          <w:sz w:val="30"/>
          <w:szCs w:val="30"/>
        </w:rPr>
      </w:pPr>
      <w:r w:rsidRPr="00EB3A5B">
        <w:rPr>
          <w:b/>
          <w:color w:val="B31B1B"/>
          <w:sz w:val="30"/>
          <w:szCs w:val="30"/>
        </w:rPr>
        <w:t>PhD Student Handbook</w:t>
      </w:r>
    </w:p>
    <w:p w14:paraId="2D5B0A0A" w14:textId="62311931" w:rsidR="008A1347" w:rsidRPr="00EB3A5B" w:rsidRDefault="00CC6D7A">
      <w:pPr>
        <w:jc w:val="center"/>
        <w:rPr>
          <w:b/>
          <w:color w:val="B31B1B"/>
          <w:sz w:val="30"/>
          <w:szCs w:val="30"/>
        </w:rPr>
      </w:pPr>
      <w:r w:rsidRPr="00EB3A5B">
        <w:rPr>
          <w:b/>
          <w:color w:val="B31B1B"/>
          <w:sz w:val="30"/>
          <w:szCs w:val="30"/>
        </w:rPr>
        <w:t>202</w:t>
      </w:r>
      <w:r w:rsidR="00BC5801">
        <w:rPr>
          <w:b/>
          <w:color w:val="B31B1B"/>
          <w:sz w:val="30"/>
          <w:szCs w:val="30"/>
        </w:rPr>
        <w:t>5 - 2026</w:t>
      </w:r>
    </w:p>
    <w:p w14:paraId="189CE9F1" w14:textId="77777777" w:rsidR="008A1347" w:rsidRPr="00EB3A5B" w:rsidRDefault="00CC6D7A">
      <w:pPr>
        <w:jc w:val="center"/>
        <w:rPr>
          <w:b/>
          <w:color w:val="B31B1B"/>
          <w:sz w:val="30"/>
          <w:szCs w:val="30"/>
        </w:rPr>
      </w:pPr>
      <w:r w:rsidRPr="00EB3A5B">
        <w:rPr>
          <w:b/>
          <w:noProof/>
          <w:color w:val="B31B1B"/>
          <w:sz w:val="30"/>
          <w:szCs w:val="30"/>
        </w:rPr>
        <w:drawing>
          <wp:inline distT="114300" distB="114300" distL="114300" distR="114300" wp14:anchorId="0AB9F25F" wp14:editId="1A93D379">
            <wp:extent cx="5605463" cy="4612442"/>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605463" cy="4612442"/>
                    </a:xfrm>
                    <a:prstGeom prst="rect">
                      <a:avLst/>
                    </a:prstGeom>
                    <a:ln/>
                  </pic:spPr>
                </pic:pic>
              </a:graphicData>
            </a:graphic>
          </wp:inline>
        </w:drawing>
      </w:r>
    </w:p>
    <w:p w14:paraId="56C780E4" w14:textId="77777777" w:rsidR="008A1347" w:rsidRPr="00EB3A5B" w:rsidRDefault="008A1347"/>
    <w:p w14:paraId="3EA88977" w14:textId="77777777" w:rsidR="008A1347" w:rsidRPr="00EB3A5B" w:rsidRDefault="008A1347">
      <w:pPr>
        <w:pStyle w:val="Title"/>
        <w:spacing w:before="0" w:after="160" w:line="259" w:lineRule="auto"/>
        <w:jc w:val="left"/>
        <w:rPr>
          <w:rFonts w:ascii="Cambria" w:hAnsi="Cambria"/>
        </w:rPr>
      </w:pPr>
      <w:bookmarkStart w:id="0" w:name="_heading=h.sdyoukvr43g" w:colFirst="0" w:colLast="0"/>
      <w:bookmarkEnd w:id="0"/>
    </w:p>
    <w:p w14:paraId="62AE5D84" w14:textId="77777777" w:rsidR="008A1347" w:rsidRPr="00EB3A5B" w:rsidRDefault="008A1347"/>
    <w:p w14:paraId="3C054CD7" w14:textId="77777777" w:rsidR="00EB3A5B" w:rsidRDefault="00EB3A5B" w:rsidP="00EB3A5B">
      <w:pPr>
        <w:pStyle w:val="Title"/>
        <w:spacing w:before="0" w:after="160" w:line="259" w:lineRule="auto"/>
        <w:jc w:val="center"/>
        <w:rPr>
          <w:rFonts w:ascii="Cambria" w:hAnsi="Cambria"/>
          <w:color w:val="C00000"/>
          <w:sz w:val="24"/>
          <w:szCs w:val="24"/>
        </w:rPr>
      </w:pPr>
      <w:bookmarkStart w:id="1" w:name="_heading=h.fm7vpa41bvf2" w:colFirst="0" w:colLast="0"/>
      <w:bookmarkEnd w:id="1"/>
    </w:p>
    <w:p w14:paraId="56466F23" w14:textId="62784BEA" w:rsidR="008A1347" w:rsidRPr="00EB3A5B" w:rsidRDefault="00CC6D7A" w:rsidP="00EB3A5B">
      <w:pPr>
        <w:pStyle w:val="Title"/>
        <w:spacing w:before="0" w:after="160" w:line="259" w:lineRule="auto"/>
        <w:jc w:val="center"/>
        <w:rPr>
          <w:rFonts w:ascii="Cambria" w:hAnsi="Cambria"/>
          <w:b/>
          <w:bCs/>
          <w:color w:val="C00000"/>
          <w:sz w:val="24"/>
          <w:szCs w:val="24"/>
        </w:rPr>
      </w:pPr>
      <w:r w:rsidRPr="00EB3A5B">
        <w:rPr>
          <w:rFonts w:ascii="Cambria" w:hAnsi="Cambria"/>
          <w:b/>
          <w:bCs/>
          <w:color w:val="C00000"/>
          <w:sz w:val="24"/>
          <w:szCs w:val="24"/>
        </w:rPr>
        <w:lastRenderedPageBreak/>
        <w:t>Table of Contents</w:t>
      </w:r>
    </w:p>
    <w:p w14:paraId="672277EA" w14:textId="77777777" w:rsidR="008A1347" w:rsidRPr="00EB3A5B" w:rsidRDefault="008A1347" w:rsidP="006F1393">
      <w:pPr>
        <w:pStyle w:val="Title"/>
        <w:spacing w:before="0" w:after="0" w:line="259" w:lineRule="auto"/>
        <w:rPr>
          <w:rFonts w:ascii="Cambria" w:hAnsi="Cambria"/>
          <w:color w:val="467886"/>
          <w:sz w:val="22"/>
          <w:szCs w:val="22"/>
        </w:rPr>
      </w:pPr>
      <w:bookmarkStart w:id="2" w:name="_heading=h.uh698f5sa98y" w:colFirst="0" w:colLast="0"/>
      <w:bookmarkEnd w:id="2"/>
    </w:p>
    <w:sdt>
      <w:sdtPr>
        <w:id w:val="879981630"/>
        <w:docPartObj>
          <w:docPartGallery w:val="Table of Contents"/>
          <w:docPartUnique/>
        </w:docPartObj>
      </w:sdtPr>
      <w:sdtEndPr/>
      <w:sdtContent>
        <w:p w14:paraId="5E959921" w14:textId="7A5B6DD0" w:rsidR="001C22A9" w:rsidRDefault="00CC6D7A" w:rsidP="006F1393">
          <w:pPr>
            <w:pStyle w:val="TOC1"/>
            <w:tabs>
              <w:tab w:val="right" w:leader="dot" w:pos="9350"/>
            </w:tabs>
            <w:spacing w:after="0"/>
            <w:rPr>
              <w:noProof/>
            </w:rPr>
          </w:pPr>
          <w:r w:rsidRPr="00EB3A5B">
            <w:fldChar w:fldCharType="begin"/>
          </w:r>
          <w:r w:rsidRPr="00EB3A5B">
            <w:instrText xml:space="preserve"> TOC \h \u \z \t "Heading 1,1,Heading 2,2,Heading 3,3,Heading 4,4,Heading 5,5,Heading 6,6,"</w:instrText>
          </w:r>
          <w:r w:rsidRPr="00EB3A5B">
            <w:fldChar w:fldCharType="separate"/>
          </w:r>
          <w:hyperlink w:anchor="_Toc204942459" w:history="1">
            <w:r w:rsidR="001C22A9" w:rsidRPr="00961070">
              <w:rPr>
                <w:rStyle w:val="Hyperlink"/>
                <w:b/>
                <w:bCs/>
                <w:noProof/>
              </w:rPr>
              <w:t>Overview and Timeline</w:t>
            </w:r>
            <w:r w:rsidR="001C22A9">
              <w:rPr>
                <w:noProof/>
                <w:webHidden/>
              </w:rPr>
              <w:tab/>
            </w:r>
            <w:r w:rsidR="001C22A9">
              <w:rPr>
                <w:noProof/>
                <w:webHidden/>
              </w:rPr>
              <w:fldChar w:fldCharType="begin"/>
            </w:r>
            <w:r w:rsidR="001C22A9">
              <w:rPr>
                <w:noProof/>
                <w:webHidden/>
              </w:rPr>
              <w:instrText xml:space="preserve"> PAGEREF _Toc204942459 \h </w:instrText>
            </w:r>
            <w:r w:rsidR="001C22A9">
              <w:rPr>
                <w:noProof/>
                <w:webHidden/>
              </w:rPr>
            </w:r>
            <w:r w:rsidR="001C22A9">
              <w:rPr>
                <w:noProof/>
                <w:webHidden/>
              </w:rPr>
              <w:fldChar w:fldCharType="separate"/>
            </w:r>
            <w:r w:rsidR="001C22A9">
              <w:rPr>
                <w:noProof/>
                <w:webHidden/>
              </w:rPr>
              <w:t>4</w:t>
            </w:r>
            <w:r w:rsidR="001C22A9">
              <w:rPr>
                <w:noProof/>
                <w:webHidden/>
              </w:rPr>
              <w:fldChar w:fldCharType="end"/>
            </w:r>
          </w:hyperlink>
        </w:p>
        <w:p w14:paraId="2C2067B9" w14:textId="6CA5A746" w:rsidR="001C22A9" w:rsidRDefault="001C22A9" w:rsidP="006F1393">
          <w:pPr>
            <w:pStyle w:val="TOC2"/>
            <w:tabs>
              <w:tab w:val="right" w:leader="dot" w:pos="9350"/>
            </w:tabs>
            <w:spacing w:after="0"/>
            <w:rPr>
              <w:noProof/>
            </w:rPr>
          </w:pPr>
          <w:hyperlink w:anchor="_Toc204942460" w:history="1">
            <w:r w:rsidRPr="00961070">
              <w:rPr>
                <w:rStyle w:val="Hyperlink"/>
                <w:b/>
                <w:bCs/>
                <w:noProof/>
              </w:rPr>
              <w:t>Prior to Arrival</w:t>
            </w:r>
            <w:r>
              <w:rPr>
                <w:noProof/>
                <w:webHidden/>
              </w:rPr>
              <w:tab/>
            </w:r>
            <w:r>
              <w:rPr>
                <w:noProof/>
                <w:webHidden/>
              </w:rPr>
              <w:fldChar w:fldCharType="begin"/>
            </w:r>
            <w:r>
              <w:rPr>
                <w:noProof/>
                <w:webHidden/>
              </w:rPr>
              <w:instrText xml:space="preserve"> PAGEREF _Toc204942460 \h </w:instrText>
            </w:r>
            <w:r>
              <w:rPr>
                <w:noProof/>
                <w:webHidden/>
              </w:rPr>
            </w:r>
            <w:r>
              <w:rPr>
                <w:noProof/>
                <w:webHidden/>
              </w:rPr>
              <w:fldChar w:fldCharType="separate"/>
            </w:r>
            <w:r>
              <w:rPr>
                <w:noProof/>
                <w:webHidden/>
              </w:rPr>
              <w:t>4</w:t>
            </w:r>
            <w:r>
              <w:rPr>
                <w:noProof/>
                <w:webHidden/>
              </w:rPr>
              <w:fldChar w:fldCharType="end"/>
            </w:r>
          </w:hyperlink>
        </w:p>
        <w:p w14:paraId="7237EAC9" w14:textId="232EF9AC" w:rsidR="001C22A9" w:rsidRDefault="001C22A9" w:rsidP="006F1393">
          <w:pPr>
            <w:pStyle w:val="TOC2"/>
            <w:tabs>
              <w:tab w:val="right" w:leader="dot" w:pos="9350"/>
            </w:tabs>
            <w:spacing w:after="0"/>
            <w:rPr>
              <w:noProof/>
            </w:rPr>
          </w:pPr>
          <w:hyperlink w:anchor="_Toc204942461" w:history="1">
            <w:r w:rsidRPr="00961070">
              <w:rPr>
                <w:rStyle w:val="Hyperlink"/>
                <w:b/>
                <w:bCs/>
                <w:noProof/>
              </w:rPr>
              <w:t>Graduate School Milestones</w:t>
            </w:r>
            <w:r>
              <w:rPr>
                <w:noProof/>
                <w:webHidden/>
              </w:rPr>
              <w:tab/>
            </w:r>
            <w:r>
              <w:rPr>
                <w:noProof/>
                <w:webHidden/>
              </w:rPr>
              <w:fldChar w:fldCharType="begin"/>
            </w:r>
            <w:r>
              <w:rPr>
                <w:noProof/>
                <w:webHidden/>
              </w:rPr>
              <w:instrText xml:space="preserve"> PAGEREF _Toc204942461 \h </w:instrText>
            </w:r>
            <w:r>
              <w:rPr>
                <w:noProof/>
                <w:webHidden/>
              </w:rPr>
            </w:r>
            <w:r>
              <w:rPr>
                <w:noProof/>
                <w:webHidden/>
              </w:rPr>
              <w:fldChar w:fldCharType="separate"/>
            </w:r>
            <w:r>
              <w:rPr>
                <w:noProof/>
                <w:webHidden/>
              </w:rPr>
              <w:t>5</w:t>
            </w:r>
            <w:r>
              <w:rPr>
                <w:noProof/>
                <w:webHidden/>
              </w:rPr>
              <w:fldChar w:fldCharType="end"/>
            </w:r>
          </w:hyperlink>
        </w:p>
        <w:p w14:paraId="66372544" w14:textId="448A3183" w:rsidR="001C22A9" w:rsidRDefault="001C22A9" w:rsidP="006F1393">
          <w:pPr>
            <w:pStyle w:val="TOC2"/>
            <w:tabs>
              <w:tab w:val="right" w:leader="dot" w:pos="9350"/>
            </w:tabs>
            <w:spacing w:after="0"/>
            <w:rPr>
              <w:noProof/>
            </w:rPr>
          </w:pPr>
          <w:hyperlink w:anchor="_Toc204942462" w:history="1">
            <w:r w:rsidRPr="00961070">
              <w:rPr>
                <w:rStyle w:val="Hyperlink"/>
                <w:b/>
                <w:bCs/>
                <w:noProof/>
              </w:rPr>
              <w:t>Year One</w:t>
            </w:r>
            <w:r>
              <w:rPr>
                <w:noProof/>
                <w:webHidden/>
              </w:rPr>
              <w:tab/>
            </w:r>
            <w:r>
              <w:rPr>
                <w:noProof/>
                <w:webHidden/>
              </w:rPr>
              <w:fldChar w:fldCharType="begin"/>
            </w:r>
            <w:r>
              <w:rPr>
                <w:noProof/>
                <w:webHidden/>
              </w:rPr>
              <w:instrText xml:space="preserve"> PAGEREF _Toc204942462 \h </w:instrText>
            </w:r>
            <w:r>
              <w:rPr>
                <w:noProof/>
                <w:webHidden/>
              </w:rPr>
            </w:r>
            <w:r>
              <w:rPr>
                <w:noProof/>
                <w:webHidden/>
              </w:rPr>
              <w:fldChar w:fldCharType="separate"/>
            </w:r>
            <w:r>
              <w:rPr>
                <w:noProof/>
                <w:webHidden/>
              </w:rPr>
              <w:t>5</w:t>
            </w:r>
            <w:r>
              <w:rPr>
                <w:noProof/>
                <w:webHidden/>
              </w:rPr>
              <w:fldChar w:fldCharType="end"/>
            </w:r>
          </w:hyperlink>
        </w:p>
        <w:p w14:paraId="6C9D9278" w14:textId="2C836506" w:rsidR="001C22A9" w:rsidRDefault="001C22A9" w:rsidP="006F1393">
          <w:pPr>
            <w:pStyle w:val="TOC2"/>
            <w:tabs>
              <w:tab w:val="right" w:leader="dot" w:pos="9350"/>
            </w:tabs>
            <w:spacing w:after="0"/>
            <w:rPr>
              <w:noProof/>
            </w:rPr>
          </w:pPr>
          <w:hyperlink w:anchor="_Toc204942463" w:history="1">
            <w:r w:rsidRPr="00961070">
              <w:rPr>
                <w:rStyle w:val="Hyperlink"/>
                <w:b/>
                <w:bCs/>
                <w:noProof/>
              </w:rPr>
              <w:t>Year Two</w:t>
            </w:r>
            <w:r>
              <w:rPr>
                <w:noProof/>
                <w:webHidden/>
              </w:rPr>
              <w:tab/>
            </w:r>
            <w:r>
              <w:rPr>
                <w:noProof/>
                <w:webHidden/>
              </w:rPr>
              <w:fldChar w:fldCharType="begin"/>
            </w:r>
            <w:r>
              <w:rPr>
                <w:noProof/>
                <w:webHidden/>
              </w:rPr>
              <w:instrText xml:space="preserve"> PAGEREF _Toc204942463 \h </w:instrText>
            </w:r>
            <w:r>
              <w:rPr>
                <w:noProof/>
                <w:webHidden/>
              </w:rPr>
            </w:r>
            <w:r>
              <w:rPr>
                <w:noProof/>
                <w:webHidden/>
              </w:rPr>
              <w:fldChar w:fldCharType="separate"/>
            </w:r>
            <w:r>
              <w:rPr>
                <w:noProof/>
                <w:webHidden/>
              </w:rPr>
              <w:t>5</w:t>
            </w:r>
            <w:r>
              <w:rPr>
                <w:noProof/>
                <w:webHidden/>
              </w:rPr>
              <w:fldChar w:fldCharType="end"/>
            </w:r>
          </w:hyperlink>
        </w:p>
        <w:p w14:paraId="7408ED97" w14:textId="47F74D9F" w:rsidR="001C22A9" w:rsidRDefault="001C22A9" w:rsidP="006F1393">
          <w:pPr>
            <w:pStyle w:val="TOC2"/>
            <w:tabs>
              <w:tab w:val="right" w:leader="dot" w:pos="9350"/>
            </w:tabs>
            <w:spacing w:after="0"/>
            <w:rPr>
              <w:noProof/>
            </w:rPr>
          </w:pPr>
          <w:hyperlink w:anchor="_Toc204942464" w:history="1">
            <w:r w:rsidRPr="00961070">
              <w:rPr>
                <w:rStyle w:val="Hyperlink"/>
                <w:b/>
                <w:bCs/>
                <w:noProof/>
              </w:rPr>
              <w:t>Year Three</w:t>
            </w:r>
            <w:r>
              <w:rPr>
                <w:noProof/>
                <w:webHidden/>
              </w:rPr>
              <w:tab/>
            </w:r>
            <w:r>
              <w:rPr>
                <w:noProof/>
                <w:webHidden/>
              </w:rPr>
              <w:fldChar w:fldCharType="begin"/>
            </w:r>
            <w:r>
              <w:rPr>
                <w:noProof/>
                <w:webHidden/>
              </w:rPr>
              <w:instrText xml:space="preserve"> PAGEREF _Toc204942464 \h </w:instrText>
            </w:r>
            <w:r>
              <w:rPr>
                <w:noProof/>
                <w:webHidden/>
              </w:rPr>
            </w:r>
            <w:r>
              <w:rPr>
                <w:noProof/>
                <w:webHidden/>
              </w:rPr>
              <w:fldChar w:fldCharType="separate"/>
            </w:r>
            <w:r>
              <w:rPr>
                <w:noProof/>
                <w:webHidden/>
              </w:rPr>
              <w:t>5</w:t>
            </w:r>
            <w:r>
              <w:rPr>
                <w:noProof/>
                <w:webHidden/>
              </w:rPr>
              <w:fldChar w:fldCharType="end"/>
            </w:r>
          </w:hyperlink>
        </w:p>
        <w:p w14:paraId="158FBE8E" w14:textId="6E9CB0F9" w:rsidR="001C22A9" w:rsidRDefault="001C22A9" w:rsidP="006F1393">
          <w:pPr>
            <w:pStyle w:val="TOC2"/>
            <w:tabs>
              <w:tab w:val="right" w:leader="dot" w:pos="9350"/>
            </w:tabs>
            <w:spacing w:after="0"/>
            <w:rPr>
              <w:noProof/>
            </w:rPr>
          </w:pPr>
          <w:hyperlink w:anchor="_Toc204942465" w:history="1">
            <w:r w:rsidRPr="00961070">
              <w:rPr>
                <w:rStyle w:val="Hyperlink"/>
                <w:b/>
                <w:bCs/>
                <w:noProof/>
              </w:rPr>
              <w:t>Year Four</w:t>
            </w:r>
            <w:r>
              <w:rPr>
                <w:noProof/>
                <w:webHidden/>
              </w:rPr>
              <w:tab/>
            </w:r>
            <w:r>
              <w:rPr>
                <w:noProof/>
                <w:webHidden/>
              </w:rPr>
              <w:fldChar w:fldCharType="begin"/>
            </w:r>
            <w:r>
              <w:rPr>
                <w:noProof/>
                <w:webHidden/>
              </w:rPr>
              <w:instrText xml:space="preserve"> PAGEREF _Toc204942465 \h </w:instrText>
            </w:r>
            <w:r>
              <w:rPr>
                <w:noProof/>
                <w:webHidden/>
              </w:rPr>
            </w:r>
            <w:r>
              <w:rPr>
                <w:noProof/>
                <w:webHidden/>
              </w:rPr>
              <w:fldChar w:fldCharType="separate"/>
            </w:r>
            <w:r>
              <w:rPr>
                <w:noProof/>
                <w:webHidden/>
              </w:rPr>
              <w:t>5</w:t>
            </w:r>
            <w:r>
              <w:rPr>
                <w:noProof/>
                <w:webHidden/>
              </w:rPr>
              <w:fldChar w:fldCharType="end"/>
            </w:r>
          </w:hyperlink>
        </w:p>
        <w:p w14:paraId="468E1B70" w14:textId="47AB8E87" w:rsidR="001C22A9" w:rsidRDefault="001C22A9" w:rsidP="006F1393">
          <w:pPr>
            <w:pStyle w:val="TOC2"/>
            <w:tabs>
              <w:tab w:val="right" w:leader="dot" w:pos="9350"/>
            </w:tabs>
            <w:spacing w:after="0"/>
            <w:rPr>
              <w:noProof/>
            </w:rPr>
          </w:pPr>
          <w:hyperlink w:anchor="_Toc204942466" w:history="1">
            <w:r w:rsidRPr="00961070">
              <w:rPr>
                <w:rStyle w:val="Hyperlink"/>
                <w:b/>
                <w:bCs/>
                <w:noProof/>
              </w:rPr>
              <w:t>Year Five</w:t>
            </w:r>
            <w:r>
              <w:rPr>
                <w:noProof/>
                <w:webHidden/>
              </w:rPr>
              <w:tab/>
            </w:r>
            <w:r>
              <w:rPr>
                <w:noProof/>
                <w:webHidden/>
              </w:rPr>
              <w:fldChar w:fldCharType="begin"/>
            </w:r>
            <w:r>
              <w:rPr>
                <w:noProof/>
                <w:webHidden/>
              </w:rPr>
              <w:instrText xml:space="preserve"> PAGEREF _Toc204942466 \h </w:instrText>
            </w:r>
            <w:r>
              <w:rPr>
                <w:noProof/>
                <w:webHidden/>
              </w:rPr>
            </w:r>
            <w:r>
              <w:rPr>
                <w:noProof/>
                <w:webHidden/>
              </w:rPr>
              <w:fldChar w:fldCharType="separate"/>
            </w:r>
            <w:r>
              <w:rPr>
                <w:noProof/>
                <w:webHidden/>
              </w:rPr>
              <w:t>5</w:t>
            </w:r>
            <w:r>
              <w:rPr>
                <w:noProof/>
                <w:webHidden/>
              </w:rPr>
              <w:fldChar w:fldCharType="end"/>
            </w:r>
          </w:hyperlink>
        </w:p>
        <w:p w14:paraId="54BF66F6" w14:textId="3C15AFE8" w:rsidR="001C22A9" w:rsidRDefault="001C22A9" w:rsidP="006F1393">
          <w:pPr>
            <w:pStyle w:val="TOC1"/>
            <w:tabs>
              <w:tab w:val="right" w:leader="dot" w:pos="9350"/>
            </w:tabs>
            <w:spacing w:after="0"/>
            <w:rPr>
              <w:noProof/>
            </w:rPr>
          </w:pPr>
          <w:hyperlink w:anchor="_Toc204942467" w:history="1">
            <w:r w:rsidRPr="00961070">
              <w:rPr>
                <w:rStyle w:val="Hyperlink"/>
                <w:b/>
                <w:bCs/>
                <w:noProof/>
              </w:rPr>
              <w:t>Chair and Special Committee</w:t>
            </w:r>
            <w:r>
              <w:rPr>
                <w:noProof/>
                <w:webHidden/>
              </w:rPr>
              <w:tab/>
            </w:r>
            <w:r>
              <w:rPr>
                <w:noProof/>
                <w:webHidden/>
              </w:rPr>
              <w:fldChar w:fldCharType="begin"/>
            </w:r>
            <w:r>
              <w:rPr>
                <w:noProof/>
                <w:webHidden/>
              </w:rPr>
              <w:instrText xml:space="preserve"> PAGEREF _Toc204942467 \h </w:instrText>
            </w:r>
            <w:r>
              <w:rPr>
                <w:noProof/>
                <w:webHidden/>
              </w:rPr>
            </w:r>
            <w:r>
              <w:rPr>
                <w:noProof/>
                <w:webHidden/>
              </w:rPr>
              <w:fldChar w:fldCharType="separate"/>
            </w:r>
            <w:r>
              <w:rPr>
                <w:noProof/>
                <w:webHidden/>
              </w:rPr>
              <w:t>6</w:t>
            </w:r>
            <w:r>
              <w:rPr>
                <w:noProof/>
                <w:webHidden/>
              </w:rPr>
              <w:fldChar w:fldCharType="end"/>
            </w:r>
          </w:hyperlink>
        </w:p>
        <w:p w14:paraId="50E60849" w14:textId="1DFC3B08" w:rsidR="001C22A9" w:rsidRDefault="001C22A9" w:rsidP="006F1393">
          <w:pPr>
            <w:pStyle w:val="TOC1"/>
            <w:tabs>
              <w:tab w:val="right" w:leader="dot" w:pos="9350"/>
            </w:tabs>
            <w:spacing w:after="0"/>
            <w:rPr>
              <w:noProof/>
            </w:rPr>
          </w:pPr>
          <w:hyperlink w:anchor="_Toc204942469" w:history="1">
            <w:r w:rsidRPr="00961070">
              <w:rPr>
                <w:rStyle w:val="Hyperlink"/>
                <w:b/>
                <w:bCs/>
                <w:noProof/>
              </w:rPr>
              <w:t>Course Enrollment</w:t>
            </w:r>
            <w:r>
              <w:rPr>
                <w:noProof/>
                <w:webHidden/>
              </w:rPr>
              <w:tab/>
            </w:r>
            <w:r>
              <w:rPr>
                <w:noProof/>
                <w:webHidden/>
              </w:rPr>
              <w:fldChar w:fldCharType="begin"/>
            </w:r>
            <w:r>
              <w:rPr>
                <w:noProof/>
                <w:webHidden/>
              </w:rPr>
              <w:instrText xml:space="preserve"> PAGEREF _Toc204942469 \h </w:instrText>
            </w:r>
            <w:r>
              <w:rPr>
                <w:noProof/>
                <w:webHidden/>
              </w:rPr>
            </w:r>
            <w:r>
              <w:rPr>
                <w:noProof/>
                <w:webHidden/>
              </w:rPr>
              <w:fldChar w:fldCharType="separate"/>
            </w:r>
            <w:r>
              <w:rPr>
                <w:noProof/>
                <w:webHidden/>
              </w:rPr>
              <w:t>6</w:t>
            </w:r>
            <w:r>
              <w:rPr>
                <w:noProof/>
                <w:webHidden/>
              </w:rPr>
              <w:fldChar w:fldCharType="end"/>
            </w:r>
          </w:hyperlink>
        </w:p>
        <w:p w14:paraId="23D8BEA6" w14:textId="4B888CDD" w:rsidR="001C22A9" w:rsidRDefault="001C22A9" w:rsidP="006F1393">
          <w:pPr>
            <w:pStyle w:val="TOC1"/>
            <w:tabs>
              <w:tab w:val="right" w:leader="dot" w:pos="9350"/>
            </w:tabs>
            <w:spacing w:after="0"/>
            <w:rPr>
              <w:noProof/>
            </w:rPr>
          </w:pPr>
          <w:hyperlink w:anchor="_Toc204942470" w:history="1">
            <w:r w:rsidRPr="00961070">
              <w:rPr>
                <w:rStyle w:val="Hyperlink"/>
                <w:b/>
                <w:bCs/>
                <w:noProof/>
              </w:rPr>
              <w:t>Exams</w:t>
            </w:r>
            <w:r>
              <w:rPr>
                <w:noProof/>
                <w:webHidden/>
              </w:rPr>
              <w:tab/>
            </w:r>
            <w:r>
              <w:rPr>
                <w:noProof/>
                <w:webHidden/>
              </w:rPr>
              <w:fldChar w:fldCharType="begin"/>
            </w:r>
            <w:r>
              <w:rPr>
                <w:noProof/>
                <w:webHidden/>
              </w:rPr>
              <w:instrText xml:space="preserve"> PAGEREF _Toc204942470 \h </w:instrText>
            </w:r>
            <w:r>
              <w:rPr>
                <w:noProof/>
                <w:webHidden/>
              </w:rPr>
            </w:r>
            <w:r>
              <w:rPr>
                <w:noProof/>
                <w:webHidden/>
              </w:rPr>
              <w:fldChar w:fldCharType="separate"/>
            </w:r>
            <w:r>
              <w:rPr>
                <w:noProof/>
                <w:webHidden/>
              </w:rPr>
              <w:t>7</w:t>
            </w:r>
            <w:r>
              <w:rPr>
                <w:noProof/>
                <w:webHidden/>
              </w:rPr>
              <w:fldChar w:fldCharType="end"/>
            </w:r>
          </w:hyperlink>
        </w:p>
        <w:p w14:paraId="6C8AE852" w14:textId="79CC2CAF" w:rsidR="001C22A9" w:rsidRDefault="001C22A9" w:rsidP="006F1393">
          <w:pPr>
            <w:pStyle w:val="TOC1"/>
            <w:tabs>
              <w:tab w:val="right" w:leader="dot" w:pos="9350"/>
            </w:tabs>
            <w:spacing w:after="0"/>
            <w:rPr>
              <w:noProof/>
            </w:rPr>
          </w:pPr>
          <w:hyperlink w:anchor="_Toc204942474" w:history="1">
            <w:r w:rsidRPr="00961070">
              <w:rPr>
                <w:rStyle w:val="Hyperlink"/>
                <w:b/>
                <w:bCs/>
                <w:noProof/>
              </w:rPr>
              <w:t>Responsible Conduct of Research (RCR) Training</w:t>
            </w:r>
            <w:r>
              <w:rPr>
                <w:noProof/>
                <w:webHidden/>
              </w:rPr>
              <w:tab/>
            </w:r>
            <w:r>
              <w:rPr>
                <w:noProof/>
                <w:webHidden/>
              </w:rPr>
              <w:fldChar w:fldCharType="begin"/>
            </w:r>
            <w:r>
              <w:rPr>
                <w:noProof/>
                <w:webHidden/>
              </w:rPr>
              <w:instrText xml:space="preserve"> PAGEREF _Toc204942474 \h </w:instrText>
            </w:r>
            <w:r>
              <w:rPr>
                <w:noProof/>
                <w:webHidden/>
              </w:rPr>
            </w:r>
            <w:r>
              <w:rPr>
                <w:noProof/>
                <w:webHidden/>
              </w:rPr>
              <w:fldChar w:fldCharType="separate"/>
            </w:r>
            <w:r>
              <w:rPr>
                <w:noProof/>
                <w:webHidden/>
              </w:rPr>
              <w:t>8</w:t>
            </w:r>
            <w:r>
              <w:rPr>
                <w:noProof/>
                <w:webHidden/>
              </w:rPr>
              <w:fldChar w:fldCharType="end"/>
            </w:r>
          </w:hyperlink>
        </w:p>
        <w:p w14:paraId="27FF80D6" w14:textId="79F06463" w:rsidR="001C22A9" w:rsidRDefault="001C22A9" w:rsidP="006F1393">
          <w:pPr>
            <w:pStyle w:val="TOC1"/>
            <w:tabs>
              <w:tab w:val="right" w:leader="dot" w:pos="9350"/>
            </w:tabs>
            <w:spacing w:after="0"/>
            <w:rPr>
              <w:noProof/>
            </w:rPr>
          </w:pPr>
          <w:hyperlink w:anchor="_Toc204942475" w:history="1">
            <w:r w:rsidRPr="00961070">
              <w:rPr>
                <w:rStyle w:val="Hyperlink"/>
                <w:b/>
                <w:bCs/>
                <w:noProof/>
              </w:rPr>
              <w:t>Petitions</w:t>
            </w:r>
            <w:r>
              <w:rPr>
                <w:noProof/>
                <w:webHidden/>
              </w:rPr>
              <w:tab/>
            </w:r>
            <w:r>
              <w:rPr>
                <w:noProof/>
                <w:webHidden/>
              </w:rPr>
              <w:fldChar w:fldCharType="begin"/>
            </w:r>
            <w:r>
              <w:rPr>
                <w:noProof/>
                <w:webHidden/>
              </w:rPr>
              <w:instrText xml:space="preserve"> PAGEREF _Toc204942475 \h </w:instrText>
            </w:r>
            <w:r>
              <w:rPr>
                <w:noProof/>
                <w:webHidden/>
              </w:rPr>
            </w:r>
            <w:r>
              <w:rPr>
                <w:noProof/>
                <w:webHidden/>
              </w:rPr>
              <w:fldChar w:fldCharType="separate"/>
            </w:r>
            <w:r>
              <w:rPr>
                <w:noProof/>
                <w:webHidden/>
              </w:rPr>
              <w:t>8</w:t>
            </w:r>
            <w:r>
              <w:rPr>
                <w:noProof/>
                <w:webHidden/>
              </w:rPr>
              <w:fldChar w:fldCharType="end"/>
            </w:r>
          </w:hyperlink>
        </w:p>
        <w:p w14:paraId="0FFE4CB7" w14:textId="6A0D9F5D" w:rsidR="001C22A9" w:rsidRDefault="001C22A9" w:rsidP="006F1393">
          <w:pPr>
            <w:pStyle w:val="TOC1"/>
            <w:tabs>
              <w:tab w:val="right" w:leader="dot" w:pos="9350"/>
            </w:tabs>
            <w:spacing w:after="0"/>
            <w:rPr>
              <w:noProof/>
            </w:rPr>
          </w:pPr>
          <w:hyperlink w:anchor="_Toc204942476" w:history="1">
            <w:r w:rsidRPr="00961070">
              <w:rPr>
                <w:rStyle w:val="Hyperlink"/>
                <w:b/>
                <w:bCs/>
                <w:noProof/>
              </w:rPr>
              <w:t>Seminars and Workshops</w:t>
            </w:r>
            <w:r>
              <w:rPr>
                <w:noProof/>
                <w:webHidden/>
              </w:rPr>
              <w:tab/>
            </w:r>
            <w:r>
              <w:rPr>
                <w:noProof/>
                <w:webHidden/>
              </w:rPr>
              <w:fldChar w:fldCharType="begin"/>
            </w:r>
            <w:r>
              <w:rPr>
                <w:noProof/>
                <w:webHidden/>
              </w:rPr>
              <w:instrText xml:space="preserve"> PAGEREF _Toc204942476 \h </w:instrText>
            </w:r>
            <w:r>
              <w:rPr>
                <w:noProof/>
                <w:webHidden/>
              </w:rPr>
            </w:r>
            <w:r>
              <w:rPr>
                <w:noProof/>
                <w:webHidden/>
              </w:rPr>
              <w:fldChar w:fldCharType="separate"/>
            </w:r>
            <w:r>
              <w:rPr>
                <w:noProof/>
                <w:webHidden/>
              </w:rPr>
              <w:t>8</w:t>
            </w:r>
            <w:r>
              <w:rPr>
                <w:noProof/>
                <w:webHidden/>
              </w:rPr>
              <w:fldChar w:fldCharType="end"/>
            </w:r>
          </w:hyperlink>
        </w:p>
        <w:p w14:paraId="29D1BA16" w14:textId="638833C0" w:rsidR="001C22A9" w:rsidRDefault="001C22A9" w:rsidP="006F1393">
          <w:pPr>
            <w:pStyle w:val="TOC1"/>
            <w:tabs>
              <w:tab w:val="right" w:leader="dot" w:pos="9350"/>
            </w:tabs>
            <w:spacing w:after="0"/>
            <w:rPr>
              <w:noProof/>
            </w:rPr>
          </w:pPr>
          <w:hyperlink w:anchor="_Toc204942477" w:history="1">
            <w:r w:rsidRPr="00961070">
              <w:rPr>
                <w:rStyle w:val="Hyperlink"/>
                <w:b/>
                <w:bCs/>
                <w:noProof/>
              </w:rPr>
              <w:t>In Absentia</w:t>
            </w:r>
            <w:r>
              <w:rPr>
                <w:noProof/>
                <w:webHidden/>
              </w:rPr>
              <w:tab/>
            </w:r>
            <w:r>
              <w:rPr>
                <w:noProof/>
                <w:webHidden/>
              </w:rPr>
              <w:fldChar w:fldCharType="begin"/>
            </w:r>
            <w:r>
              <w:rPr>
                <w:noProof/>
                <w:webHidden/>
              </w:rPr>
              <w:instrText xml:space="preserve"> PAGEREF _Toc204942477 \h </w:instrText>
            </w:r>
            <w:r>
              <w:rPr>
                <w:noProof/>
                <w:webHidden/>
              </w:rPr>
            </w:r>
            <w:r>
              <w:rPr>
                <w:noProof/>
                <w:webHidden/>
              </w:rPr>
              <w:fldChar w:fldCharType="separate"/>
            </w:r>
            <w:r>
              <w:rPr>
                <w:noProof/>
                <w:webHidden/>
              </w:rPr>
              <w:t>8</w:t>
            </w:r>
            <w:r>
              <w:rPr>
                <w:noProof/>
                <w:webHidden/>
              </w:rPr>
              <w:fldChar w:fldCharType="end"/>
            </w:r>
          </w:hyperlink>
        </w:p>
        <w:p w14:paraId="6DDC9AE8" w14:textId="69648A27" w:rsidR="001C22A9" w:rsidRDefault="001C22A9" w:rsidP="006F1393">
          <w:pPr>
            <w:pStyle w:val="TOC1"/>
            <w:tabs>
              <w:tab w:val="right" w:leader="dot" w:pos="9350"/>
            </w:tabs>
            <w:spacing w:after="0"/>
            <w:rPr>
              <w:noProof/>
            </w:rPr>
          </w:pPr>
          <w:hyperlink w:anchor="_Toc204942478" w:history="1">
            <w:r w:rsidRPr="00961070">
              <w:rPr>
                <w:rStyle w:val="Hyperlink"/>
                <w:b/>
                <w:bCs/>
                <w:noProof/>
              </w:rPr>
              <w:t>Student Progress Review</w:t>
            </w:r>
            <w:r>
              <w:rPr>
                <w:noProof/>
                <w:webHidden/>
              </w:rPr>
              <w:tab/>
            </w:r>
            <w:r>
              <w:rPr>
                <w:noProof/>
                <w:webHidden/>
              </w:rPr>
              <w:fldChar w:fldCharType="begin"/>
            </w:r>
            <w:r>
              <w:rPr>
                <w:noProof/>
                <w:webHidden/>
              </w:rPr>
              <w:instrText xml:space="preserve"> PAGEREF _Toc204942478 \h </w:instrText>
            </w:r>
            <w:r>
              <w:rPr>
                <w:noProof/>
                <w:webHidden/>
              </w:rPr>
            </w:r>
            <w:r>
              <w:rPr>
                <w:noProof/>
                <w:webHidden/>
              </w:rPr>
              <w:fldChar w:fldCharType="separate"/>
            </w:r>
            <w:r>
              <w:rPr>
                <w:noProof/>
                <w:webHidden/>
              </w:rPr>
              <w:t>9</w:t>
            </w:r>
            <w:r>
              <w:rPr>
                <w:noProof/>
                <w:webHidden/>
              </w:rPr>
              <w:fldChar w:fldCharType="end"/>
            </w:r>
          </w:hyperlink>
        </w:p>
        <w:p w14:paraId="16987A52" w14:textId="34DE19D1" w:rsidR="001C22A9" w:rsidRDefault="001C22A9" w:rsidP="006F1393">
          <w:pPr>
            <w:pStyle w:val="TOC1"/>
            <w:tabs>
              <w:tab w:val="right" w:leader="dot" w:pos="9350"/>
            </w:tabs>
            <w:spacing w:after="0"/>
            <w:rPr>
              <w:noProof/>
            </w:rPr>
          </w:pPr>
          <w:hyperlink w:anchor="_Toc204942480" w:history="1">
            <w:r w:rsidRPr="00961070">
              <w:rPr>
                <w:rStyle w:val="Hyperlink"/>
                <w:b/>
                <w:bCs/>
                <w:noProof/>
              </w:rPr>
              <w:t>Financial Support</w:t>
            </w:r>
            <w:r>
              <w:rPr>
                <w:noProof/>
                <w:webHidden/>
              </w:rPr>
              <w:tab/>
            </w:r>
            <w:r>
              <w:rPr>
                <w:noProof/>
                <w:webHidden/>
              </w:rPr>
              <w:fldChar w:fldCharType="begin"/>
            </w:r>
            <w:r>
              <w:rPr>
                <w:noProof/>
                <w:webHidden/>
              </w:rPr>
              <w:instrText xml:space="preserve"> PAGEREF _Toc204942480 \h </w:instrText>
            </w:r>
            <w:r>
              <w:rPr>
                <w:noProof/>
                <w:webHidden/>
              </w:rPr>
            </w:r>
            <w:r>
              <w:rPr>
                <w:noProof/>
                <w:webHidden/>
              </w:rPr>
              <w:fldChar w:fldCharType="separate"/>
            </w:r>
            <w:r>
              <w:rPr>
                <w:noProof/>
                <w:webHidden/>
              </w:rPr>
              <w:t>9</w:t>
            </w:r>
            <w:r>
              <w:rPr>
                <w:noProof/>
                <w:webHidden/>
              </w:rPr>
              <w:fldChar w:fldCharType="end"/>
            </w:r>
          </w:hyperlink>
        </w:p>
        <w:p w14:paraId="72994C7D" w14:textId="27C80F66" w:rsidR="001C22A9" w:rsidRDefault="001C22A9" w:rsidP="006F1393">
          <w:pPr>
            <w:pStyle w:val="TOC1"/>
            <w:tabs>
              <w:tab w:val="right" w:leader="dot" w:pos="9350"/>
            </w:tabs>
            <w:spacing w:after="0"/>
            <w:rPr>
              <w:noProof/>
            </w:rPr>
          </w:pPr>
          <w:hyperlink w:anchor="_Toc204942481" w:history="1">
            <w:r w:rsidRPr="00961070">
              <w:rPr>
                <w:rStyle w:val="Hyperlink"/>
                <w:b/>
                <w:bCs/>
                <w:noProof/>
              </w:rPr>
              <w:t>Research and Professional Funds (RPF)</w:t>
            </w:r>
            <w:r>
              <w:rPr>
                <w:noProof/>
                <w:webHidden/>
              </w:rPr>
              <w:tab/>
            </w:r>
            <w:r>
              <w:rPr>
                <w:noProof/>
                <w:webHidden/>
              </w:rPr>
              <w:fldChar w:fldCharType="begin"/>
            </w:r>
            <w:r>
              <w:rPr>
                <w:noProof/>
                <w:webHidden/>
              </w:rPr>
              <w:instrText xml:space="preserve"> PAGEREF _Toc204942481 \h </w:instrText>
            </w:r>
            <w:r>
              <w:rPr>
                <w:noProof/>
                <w:webHidden/>
              </w:rPr>
            </w:r>
            <w:r>
              <w:rPr>
                <w:noProof/>
                <w:webHidden/>
              </w:rPr>
              <w:fldChar w:fldCharType="separate"/>
            </w:r>
            <w:r>
              <w:rPr>
                <w:noProof/>
                <w:webHidden/>
              </w:rPr>
              <w:t>10</w:t>
            </w:r>
            <w:r>
              <w:rPr>
                <w:noProof/>
                <w:webHidden/>
              </w:rPr>
              <w:fldChar w:fldCharType="end"/>
            </w:r>
          </w:hyperlink>
        </w:p>
        <w:p w14:paraId="7E185A28" w14:textId="3DCEAF93" w:rsidR="001C22A9" w:rsidRDefault="001C22A9" w:rsidP="006F1393">
          <w:pPr>
            <w:pStyle w:val="TOC1"/>
            <w:tabs>
              <w:tab w:val="right" w:leader="dot" w:pos="9350"/>
            </w:tabs>
            <w:spacing w:after="0"/>
            <w:rPr>
              <w:noProof/>
            </w:rPr>
          </w:pPr>
          <w:hyperlink w:anchor="_Toc204942482" w:history="1">
            <w:r w:rsidRPr="00961070">
              <w:rPr>
                <w:rStyle w:val="Hyperlink"/>
                <w:b/>
                <w:bCs/>
                <w:noProof/>
              </w:rPr>
              <w:t>Teaching Opportunities</w:t>
            </w:r>
            <w:r>
              <w:rPr>
                <w:noProof/>
                <w:webHidden/>
              </w:rPr>
              <w:tab/>
            </w:r>
            <w:r>
              <w:rPr>
                <w:noProof/>
                <w:webHidden/>
              </w:rPr>
              <w:fldChar w:fldCharType="begin"/>
            </w:r>
            <w:r>
              <w:rPr>
                <w:noProof/>
                <w:webHidden/>
              </w:rPr>
              <w:instrText xml:space="preserve"> PAGEREF _Toc204942482 \h </w:instrText>
            </w:r>
            <w:r>
              <w:rPr>
                <w:noProof/>
                <w:webHidden/>
              </w:rPr>
            </w:r>
            <w:r>
              <w:rPr>
                <w:noProof/>
                <w:webHidden/>
              </w:rPr>
              <w:fldChar w:fldCharType="separate"/>
            </w:r>
            <w:r>
              <w:rPr>
                <w:noProof/>
                <w:webHidden/>
              </w:rPr>
              <w:t>11</w:t>
            </w:r>
            <w:r>
              <w:rPr>
                <w:noProof/>
                <w:webHidden/>
              </w:rPr>
              <w:fldChar w:fldCharType="end"/>
            </w:r>
          </w:hyperlink>
        </w:p>
        <w:p w14:paraId="0747AF63" w14:textId="55572C89" w:rsidR="001C22A9" w:rsidRDefault="001C22A9" w:rsidP="006F1393">
          <w:pPr>
            <w:pStyle w:val="TOC1"/>
            <w:tabs>
              <w:tab w:val="right" w:leader="dot" w:pos="9350"/>
            </w:tabs>
            <w:spacing w:after="0"/>
            <w:rPr>
              <w:noProof/>
            </w:rPr>
          </w:pPr>
          <w:hyperlink w:anchor="_Toc204942483" w:history="1">
            <w:r w:rsidRPr="00961070">
              <w:rPr>
                <w:rStyle w:val="Hyperlink"/>
                <w:b/>
                <w:bCs/>
                <w:noProof/>
              </w:rPr>
              <w:t>Leave of Absence</w:t>
            </w:r>
            <w:r>
              <w:rPr>
                <w:noProof/>
                <w:webHidden/>
              </w:rPr>
              <w:tab/>
            </w:r>
            <w:r>
              <w:rPr>
                <w:noProof/>
                <w:webHidden/>
              </w:rPr>
              <w:fldChar w:fldCharType="begin"/>
            </w:r>
            <w:r>
              <w:rPr>
                <w:noProof/>
                <w:webHidden/>
              </w:rPr>
              <w:instrText xml:space="preserve"> PAGEREF _Toc204942483 \h </w:instrText>
            </w:r>
            <w:r>
              <w:rPr>
                <w:noProof/>
                <w:webHidden/>
              </w:rPr>
            </w:r>
            <w:r>
              <w:rPr>
                <w:noProof/>
                <w:webHidden/>
              </w:rPr>
              <w:fldChar w:fldCharType="separate"/>
            </w:r>
            <w:r>
              <w:rPr>
                <w:noProof/>
                <w:webHidden/>
              </w:rPr>
              <w:t>12</w:t>
            </w:r>
            <w:r>
              <w:rPr>
                <w:noProof/>
                <w:webHidden/>
              </w:rPr>
              <w:fldChar w:fldCharType="end"/>
            </w:r>
          </w:hyperlink>
        </w:p>
        <w:p w14:paraId="6420305F" w14:textId="1F638FA2" w:rsidR="001C22A9" w:rsidRDefault="001C22A9" w:rsidP="006F1393">
          <w:pPr>
            <w:pStyle w:val="TOC1"/>
            <w:tabs>
              <w:tab w:val="right" w:leader="dot" w:pos="9350"/>
            </w:tabs>
            <w:spacing w:after="0"/>
            <w:rPr>
              <w:noProof/>
            </w:rPr>
          </w:pPr>
          <w:hyperlink w:anchor="_Toc204942484" w:history="1">
            <w:r w:rsidRPr="00961070">
              <w:rPr>
                <w:rStyle w:val="Hyperlink"/>
                <w:b/>
                <w:bCs/>
                <w:noProof/>
              </w:rPr>
              <w:t>Academic Probation and Withdrawal</w:t>
            </w:r>
            <w:r>
              <w:rPr>
                <w:noProof/>
                <w:webHidden/>
              </w:rPr>
              <w:tab/>
            </w:r>
            <w:r>
              <w:rPr>
                <w:noProof/>
                <w:webHidden/>
              </w:rPr>
              <w:fldChar w:fldCharType="begin"/>
            </w:r>
            <w:r>
              <w:rPr>
                <w:noProof/>
                <w:webHidden/>
              </w:rPr>
              <w:instrText xml:space="preserve"> PAGEREF _Toc204942484 \h </w:instrText>
            </w:r>
            <w:r>
              <w:rPr>
                <w:noProof/>
                <w:webHidden/>
              </w:rPr>
            </w:r>
            <w:r>
              <w:rPr>
                <w:noProof/>
                <w:webHidden/>
              </w:rPr>
              <w:fldChar w:fldCharType="separate"/>
            </w:r>
            <w:r>
              <w:rPr>
                <w:noProof/>
                <w:webHidden/>
              </w:rPr>
              <w:t>12</w:t>
            </w:r>
            <w:r>
              <w:rPr>
                <w:noProof/>
                <w:webHidden/>
              </w:rPr>
              <w:fldChar w:fldCharType="end"/>
            </w:r>
          </w:hyperlink>
        </w:p>
        <w:p w14:paraId="41EC8A52" w14:textId="4F4AD42E" w:rsidR="001C22A9" w:rsidRDefault="001C22A9" w:rsidP="006F1393">
          <w:pPr>
            <w:pStyle w:val="TOC1"/>
            <w:tabs>
              <w:tab w:val="right" w:leader="dot" w:pos="9350"/>
            </w:tabs>
            <w:spacing w:after="0"/>
            <w:rPr>
              <w:noProof/>
            </w:rPr>
          </w:pPr>
          <w:hyperlink w:anchor="_Toc204942485" w:history="1">
            <w:r w:rsidRPr="00961070">
              <w:rPr>
                <w:rStyle w:val="Hyperlink"/>
                <w:b/>
                <w:bCs/>
                <w:noProof/>
              </w:rPr>
              <w:t>Career Support</w:t>
            </w:r>
            <w:r>
              <w:rPr>
                <w:noProof/>
                <w:webHidden/>
              </w:rPr>
              <w:tab/>
            </w:r>
            <w:r>
              <w:rPr>
                <w:noProof/>
                <w:webHidden/>
              </w:rPr>
              <w:fldChar w:fldCharType="begin"/>
            </w:r>
            <w:r>
              <w:rPr>
                <w:noProof/>
                <w:webHidden/>
              </w:rPr>
              <w:instrText xml:space="preserve"> PAGEREF _Toc204942485 \h </w:instrText>
            </w:r>
            <w:r>
              <w:rPr>
                <w:noProof/>
                <w:webHidden/>
              </w:rPr>
            </w:r>
            <w:r>
              <w:rPr>
                <w:noProof/>
                <w:webHidden/>
              </w:rPr>
              <w:fldChar w:fldCharType="separate"/>
            </w:r>
            <w:r>
              <w:rPr>
                <w:noProof/>
                <w:webHidden/>
              </w:rPr>
              <w:t>12</w:t>
            </w:r>
            <w:r>
              <w:rPr>
                <w:noProof/>
                <w:webHidden/>
              </w:rPr>
              <w:fldChar w:fldCharType="end"/>
            </w:r>
          </w:hyperlink>
        </w:p>
        <w:p w14:paraId="2A835584" w14:textId="0F4184CF" w:rsidR="001C22A9" w:rsidRDefault="001C22A9" w:rsidP="006F1393">
          <w:pPr>
            <w:pStyle w:val="TOC1"/>
            <w:tabs>
              <w:tab w:val="right" w:leader="dot" w:pos="9350"/>
            </w:tabs>
            <w:spacing w:after="0"/>
            <w:rPr>
              <w:noProof/>
            </w:rPr>
          </w:pPr>
          <w:hyperlink w:anchor="_Toc204942486" w:history="1">
            <w:r w:rsidRPr="00961070">
              <w:rPr>
                <w:rStyle w:val="Hyperlink"/>
                <w:b/>
                <w:bCs/>
                <w:noProof/>
              </w:rPr>
              <w:t>Desk Space</w:t>
            </w:r>
            <w:r>
              <w:rPr>
                <w:noProof/>
                <w:webHidden/>
              </w:rPr>
              <w:tab/>
            </w:r>
            <w:r>
              <w:rPr>
                <w:noProof/>
                <w:webHidden/>
              </w:rPr>
              <w:fldChar w:fldCharType="begin"/>
            </w:r>
            <w:r>
              <w:rPr>
                <w:noProof/>
                <w:webHidden/>
              </w:rPr>
              <w:instrText xml:space="preserve"> PAGEREF _Toc204942486 \h </w:instrText>
            </w:r>
            <w:r>
              <w:rPr>
                <w:noProof/>
                <w:webHidden/>
              </w:rPr>
            </w:r>
            <w:r>
              <w:rPr>
                <w:noProof/>
                <w:webHidden/>
              </w:rPr>
              <w:fldChar w:fldCharType="separate"/>
            </w:r>
            <w:r>
              <w:rPr>
                <w:noProof/>
                <w:webHidden/>
              </w:rPr>
              <w:t>13</w:t>
            </w:r>
            <w:r>
              <w:rPr>
                <w:noProof/>
                <w:webHidden/>
              </w:rPr>
              <w:fldChar w:fldCharType="end"/>
            </w:r>
          </w:hyperlink>
        </w:p>
        <w:p w14:paraId="0B7467BF" w14:textId="4A714F36" w:rsidR="001C22A9" w:rsidRDefault="001C22A9" w:rsidP="006F1393">
          <w:pPr>
            <w:pStyle w:val="TOC1"/>
            <w:tabs>
              <w:tab w:val="right" w:leader="dot" w:pos="9350"/>
            </w:tabs>
            <w:spacing w:after="0"/>
            <w:rPr>
              <w:noProof/>
            </w:rPr>
          </w:pPr>
          <w:hyperlink w:anchor="_Toc204942487" w:history="1">
            <w:r w:rsidRPr="00961070">
              <w:rPr>
                <w:rStyle w:val="Hyperlink"/>
                <w:b/>
                <w:bCs/>
                <w:noProof/>
              </w:rPr>
              <w:t>Resources</w:t>
            </w:r>
            <w:r>
              <w:rPr>
                <w:noProof/>
                <w:webHidden/>
              </w:rPr>
              <w:tab/>
            </w:r>
            <w:r>
              <w:rPr>
                <w:noProof/>
                <w:webHidden/>
              </w:rPr>
              <w:fldChar w:fldCharType="begin"/>
            </w:r>
            <w:r>
              <w:rPr>
                <w:noProof/>
                <w:webHidden/>
              </w:rPr>
              <w:instrText xml:space="preserve"> PAGEREF _Toc204942487 \h </w:instrText>
            </w:r>
            <w:r>
              <w:rPr>
                <w:noProof/>
                <w:webHidden/>
              </w:rPr>
            </w:r>
            <w:r>
              <w:rPr>
                <w:noProof/>
                <w:webHidden/>
              </w:rPr>
              <w:fldChar w:fldCharType="separate"/>
            </w:r>
            <w:r>
              <w:rPr>
                <w:noProof/>
                <w:webHidden/>
              </w:rPr>
              <w:t>13</w:t>
            </w:r>
            <w:r>
              <w:rPr>
                <w:noProof/>
                <w:webHidden/>
              </w:rPr>
              <w:fldChar w:fldCharType="end"/>
            </w:r>
          </w:hyperlink>
        </w:p>
        <w:p w14:paraId="0BBCC61C" w14:textId="19CCA28A" w:rsidR="001C22A9" w:rsidRDefault="001C22A9" w:rsidP="006F1393">
          <w:pPr>
            <w:pStyle w:val="TOC1"/>
            <w:tabs>
              <w:tab w:val="right" w:leader="dot" w:pos="9350"/>
            </w:tabs>
            <w:spacing w:after="0"/>
            <w:rPr>
              <w:noProof/>
            </w:rPr>
          </w:pPr>
          <w:hyperlink w:anchor="_Toc204942488" w:history="1">
            <w:r w:rsidRPr="00961070">
              <w:rPr>
                <w:rStyle w:val="Hyperlink"/>
                <w:b/>
                <w:bCs/>
                <w:noProof/>
              </w:rPr>
              <w:t>Graduate Field of Applied Economics and Management</w:t>
            </w:r>
            <w:r>
              <w:rPr>
                <w:noProof/>
                <w:webHidden/>
              </w:rPr>
              <w:tab/>
            </w:r>
            <w:r>
              <w:rPr>
                <w:noProof/>
                <w:webHidden/>
              </w:rPr>
              <w:fldChar w:fldCharType="begin"/>
            </w:r>
            <w:r>
              <w:rPr>
                <w:noProof/>
                <w:webHidden/>
              </w:rPr>
              <w:instrText xml:space="preserve"> PAGEREF _Toc204942488 \h </w:instrText>
            </w:r>
            <w:r>
              <w:rPr>
                <w:noProof/>
                <w:webHidden/>
              </w:rPr>
            </w:r>
            <w:r>
              <w:rPr>
                <w:noProof/>
                <w:webHidden/>
              </w:rPr>
              <w:fldChar w:fldCharType="separate"/>
            </w:r>
            <w:r>
              <w:rPr>
                <w:noProof/>
                <w:webHidden/>
              </w:rPr>
              <w:t>14</w:t>
            </w:r>
            <w:r>
              <w:rPr>
                <w:noProof/>
                <w:webHidden/>
              </w:rPr>
              <w:fldChar w:fldCharType="end"/>
            </w:r>
          </w:hyperlink>
        </w:p>
        <w:p w14:paraId="6408CABB" w14:textId="1FC70C23" w:rsidR="001C22A9" w:rsidRDefault="001C22A9" w:rsidP="006F1393">
          <w:pPr>
            <w:pStyle w:val="TOC1"/>
            <w:tabs>
              <w:tab w:val="right" w:leader="dot" w:pos="9350"/>
            </w:tabs>
            <w:spacing w:after="0"/>
            <w:rPr>
              <w:noProof/>
            </w:rPr>
          </w:pPr>
          <w:hyperlink w:anchor="_Toc204942489" w:history="1">
            <w:r w:rsidRPr="00961070">
              <w:rPr>
                <w:rStyle w:val="Hyperlink"/>
                <w:b/>
                <w:bCs/>
                <w:noProof/>
              </w:rPr>
              <w:t>Graduate Field of Hotel Administration</w:t>
            </w:r>
            <w:r>
              <w:rPr>
                <w:noProof/>
                <w:webHidden/>
              </w:rPr>
              <w:tab/>
            </w:r>
            <w:r>
              <w:rPr>
                <w:noProof/>
                <w:webHidden/>
              </w:rPr>
              <w:fldChar w:fldCharType="begin"/>
            </w:r>
            <w:r>
              <w:rPr>
                <w:noProof/>
                <w:webHidden/>
              </w:rPr>
              <w:instrText xml:space="preserve"> PAGEREF _Toc204942489 \h </w:instrText>
            </w:r>
            <w:r>
              <w:rPr>
                <w:noProof/>
                <w:webHidden/>
              </w:rPr>
            </w:r>
            <w:r>
              <w:rPr>
                <w:noProof/>
                <w:webHidden/>
              </w:rPr>
              <w:fldChar w:fldCharType="separate"/>
            </w:r>
            <w:r>
              <w:rPr>
                <w:noProof/>
                <w:webHidden/>
              </w:rPr>
              <w:t>18</w:t>
            </w:r>
            <w:r>
              <w:rPr>
                <w:noProof/>
                <w:webHidden/>
              </w:rPr>
              <w:fldChar w:fldCharType="end"/>
            </w:r>
          </w:hyperlink>
        </w:p>
        <w:p w14:paraId="4056485E" w14:textId="77CBA6E6" w:rsidR="001C22A9" w:rsidRDefault="001C22A9" w:rsidP="006F1393">
          <w:pPr>
            <w:pStyle w:val="TOC1"/>
            <w:tabs>
              <w:tab w:val="right" w:leader="dot" w:pos="9350"/>
            </w:tabs>
            <w:spacing w:after="0"/>
            <w:rPr>
              <w:noProof/>
            </w:rPr>
          </w:pPr>
          <w:hyperlink w:anchor="_Toc204942490" w:history="1">
            <w:r w:rsidRPr="00961070">
              <w:rPr>
                <w:rStyle w:val="Hyperlink"/>
                <w:b/>
                <w:bCs/>
                <w:noProof/>
              </w:rPr>
              <w:t>Graduate Field of Management</w:t>
            </w:r>
            <w:r>
              <w:rPr>
                <w:noProof/>
                <w:webHidden/>
              </w:rPr>
              <w:tab/>
            </w:r>
            <w:r>
              <w:rPr>
                <w:noProof/>
                <w:webHidden/>
              </w:rPr>
              <w:fldChar w:fldCharType="begin"/>
            </w:r>
            <w:r>
              <w:rPr>
                <w:noProof/>
                <w:webHidden/>
              </w:rPr>
              <w:instrText xml:space="preserve"> PAGEREF _Toc204942490 \h </w:instrText>
            </w:r>
            <w:r>
              <w:rPr>
                <w:noProof/>
                <w:webHidden/>
              </w:rPr>
            </w:r>
            <w:r>
              <w:rPr>
                <w:noProof/>
                <w:webHidden/>
              </w:rPr>
              <w:fldChar w:fldCharType="separate"/>
            </w:r>
            <w:r>
              <w:rPr>
                <w:noProof/>
                <w:webHidden/>
              </w:rPr>
              <w:t>19</w:t>
            </w:r>
            <w:r>
              <w:rPr>
                <w:noProof/>
                <w:webHidden/>
              </w:rPr>
              <w:fldChar w:fldCharType="end"/>
            </w:r>
          </w:hyperlink>
        </w:p>
        <w:p w14:paraId="49230F38" w14:textId="47189128" w:rsidR="001C22A9" w:rsidRDefault="001C22A9" w:rsidP="006F1393">
          <w:pPr>
            <w:pStyle w:val="TOC1"/>
            <w:tabs>
              <w:tab w:val="right" w:leader="dot" w:pos="9350"/>
            </w:tabs>
            <w:spacing w:after="0"/>
            <w:rPr>
              <w:noProof/>
            </w:rPr>
          </w:pPr>
          <w:hyperlink w:anchor="_Toc204942491" w:history="1">
            <w:r w:rsidRPr="00961070">
              <w:rPr>
                <w:rStyle w:val="Hyperlink"/>
                <w:b/>
                <w:bCs/>
                <w:noProof/>
              </w:rPr>
              <w:t>SC Johnson College of Business Contact List</w:t>
            </w:r>
            <w:r>
              <w:rPr>
                <w:noProof/>
                <w:webHidden/>
              </w:rPr>
              <w:tab/>
            </w:r>
            <w:r>
              <w:rPr>
                <w:noProof/>
                <w:webHidden/>
              </w:rPr>
              <w:fldChar w:fldCharType="begin"/>
            </w:r>
            <w:r>
              <w:rPr>
                <w:noProof/>
                <w:webHidden/>
              </w:rPr>
              <w:instrText xml:space="preserve"> PAGEREF _Toc204942491 \h </w:instrText>
            </w:r>
            <w:r>
              <w:rPr>
                <w:noProof/>
                <w:webHidden/>
              </w:rPr>
            </w:r>
            <w:r>
              <w:rPr>
                <w:noProof/>
                <w:webHidden/>
              </w:rPr>
              <w:fldChar w:fldCharType="separate"/>
            </w:r>
            <w:r>
              <w:rPr>
                <w:noProof/>
                <w:webHidden/>
              </w:rPr>
              <w:t>22</w:t>
            </w:r>
            <w:r>
              <w:rPr>
                <w:noProof/>
                <w:webHidden/>
              </w:rPr>
              <w:fldChar w:fldCharType="end"/>
            </w:r>
          </w:hyperlink>
        </w:p>
        <w:p w14:paraId="45C595C8" w14:textId="0336B345" w:rsidR="008A1347" w:rsidRPr="00BB0633" w:rsidRDefault="00CC6D7A">
          <w:pPr>
            <w:widowControl w:val="0"/>
            <w:tabs>
              <w:tab w:val="right" w:leader="dot" w:pos="9360"/>
            </w:tabs>
            <w:spacing w:before="60" w:after="0" w:line="240" w:lineRule="auto"/>
            <w:jc w:val="left"/>
          </w:pPr>
          <w:r w:rsidRPr="00EB3A5B">
            <w:fldChar w:fldCharType="end"/>
          </w:r>
        </w:p>
      </w:sdtContent>
    </w:sdt>
    <w:p w14:paraId="480FE303" w14:textId="77777777" w:rsidR="008A1347" w:rsidRPr="00EB3A5B" w:rsidRDefault="008A1347">
      <w:pPr>
        <w:pStyle w:val="Title"/>
        <w:spacing w:before="0" w:after="160" w:line="259" w:lineRule="auto"/>
        <w:rPr>
          <w:rFonts w:ascii="Cambria" w:hAnsi="Cambria"/>
          <w:color w:val="467886"/>
          <w:sz w:val="22"/>
          <w:szCs w:val="22"/>
        </w:rPr>
      </w:pPr>
      <w:bookmarkStart w:id="3" w:name="_heading=h.220sicm77y42" w:colFirst="0" w:colLast="0"/>
      <w:bookmarkEnd w:id="3"/>
    </w:p>
    <w:p w14:paraId="2484BD43" w14:textId="77777777" w:rsidR="008A1347" w:rsidRPr="00EB3A5B" w:rsidRDefault="008A1347">
      <w:pPr>
        <w:jc w:val="left"/>
        <w:rPr>
          <w:b/>
          <w:color w:val="B31B1B"/>
          <w:sz w:val="24"/>
          <w:szCs w:val="24"/>
        </w:rPr>
      </w:pPr>
    </w:p>
    <w:p w14:paraId="135D7EA5" w14:textId="77777777" w:rsidR="008A1347" w:rsidRPr="00EB3A5B" w:rsidRDefault="008A1347">
      <w:pPr>
        <w:jc w:val="left"/>
        <w:rPr>
          <w:b/>
          <w:color w:val="B31B1B"/>
          <w:sz w:val="24"/>
          <w:szCs w:val="24"/>
        </w:rPr>
      </w:pPr>
    </w:p>
    <w:p w14:paraId="04D0487A" w14:textId="77777777" w:rsidR="008A1347" w:rsidRPr="00EB3A5B" w:rsidRDefault="008A1347">
      <w:pPr>
        <w:pBdr>
          <w:top w:val="nil"/>
          <w:left w:val="nil"/>
          <w:bottom w:val="nil"/>
          <w:right w:val="nil"/>
          <w:between w:val="nil"/>
        </w:pBdr>
        <w:jc w:val="left"/>
        <w:rPr>
          <w:b/>
          <w:color w:val="B31B1B"/>
          <w:sz w:val="24"/>
          <w:szCs w:val="24"/>
        </w:rPr>
      </w:pPr>
    </w:p>
    <w:p w14:paraId="5407484E" w14:textId="77777777" w:rsidR="006F1393" w:rsidRDefault="006F1393">
      <w:pPr>
        <w:pBdr>
          <w:top w:val="nil"/>
          <w:left w:val="nil"/>
          <w:bottom w:val="nil"/>
          <w:right w:val="nil"/>
          <w:between w:val="nil"/>
        </w:pBdr>
        <w:jc w:val="center"/>
        <w:rPr>
          <w:b/>
          <w:color w:val="B31B1B"/>
          <w:sz w:val="24"/>
          <w:szCs w:val="24"/>
        </w:rPr>
      </w:pPr>
    </w:p>
    <w:p w14:paraId="2C97F4A5" w14:textId="77777777" w:rsidR="006F1393" w:rsidRDefault="006F1393">
      <w:pPr>
        <w:pBdr>
          <w:top w:val="nil"/>
          <w:left w:val="nil"/>
          <w:bottom w:val="nil"/>
          <w:right w:val="nil"/>
          <w:between w:val="nil"/>
        </w:pBdr>
        <w:jc w:val="center"/>
        <w:rPr>
          <w:b/>
          <w:color w:val="B31B1B"/>
          <w:sz w:val="24"/>
          <w:szCs w:val="24"/>
        </w:rPr>
      </w:pPr>
    </w:p>
    <w:p w14:paraId="49C26914" w14:textId="77777777" w:rsidR="006F1393" w:rsidRDefault="006F1393">
      <w:pPr>
        <w:pBdr>
          <w:top w:val="nil"/>
          <w:left w:val="nil"/>
          <w:bottom w:val="nil"/>
          <w:right w:val="nil"/>
          <w:between w:val="nil"/>
        </w:pBdr>
        <w:jc w:val="center"/>
        <w:rPr>
          <w:b/>
          <w:color w:val="B31B1B"/>
          <w:sz w:val="24"/>
          <w:szCs w:val="24"/>
        </w:rPr>
      </w:pPr>
    </w:p>
    <w:p w14:paraId="12CA7CA1" w14:textId="77777777" w:rsidR="006F1393" w:rsidRDefault="006F1393">
      <w:pPr>
        <w:pBdr>
          <w:top w:val="nil"/>
          <w:left w:val="nil"/>
          <w:bottom w:val="nil"/>
          <w:right w:val="nil"/>
          <w:between w:val="nil"/>
        </w:pBdr>
        <w:jc w:val="center"/>
        <w:rPr>
          <w:b/>
          <w:color w:val="B31B1B"/>
          <w:sz w:val="24"/>
          <w:szCs w:val="24"/>
        </w:rPr>
      </w:pPr>
    </w:p>
    <w:p w14:paraId="331DE4E0" w14:textId="77777777" w:rsidR="006F1393" w:rsidRDefault="006F1393">
      <w:pPr>
        <w:pBdr>
          <w:top w:val="nil"/>
          <w:left w:val="nil"/>
          <w:bottom w:val="nil"/>
          <w:right w:val="nil"/>
          <w:between w:val="nil"/>
        </w:pBdr>
        <w:jc w:val="center"/>
        <w:rPr>
          <w:b/>
          <w:color w:val="B31B1B"/>
          <w:sz w:val="24"/>
          <w:szCs w:val="24"/>
        </w:rPr>
      </w:pPr>
    </w:p>
    <w:p w14:paraId="2D4CC1EA" w14:textId="77777777" w:rsidR="006F1393" w:rsidRDefault="006F1393">
      <w:pPr>
        <w:pBdr>
          <w:top w:val="nil"/>
          <w:left w:val="nil"/>
          <w:bottom w:val="nil"/>
          <w:right w:val="nil"/>
          <w:between w:val="nil"/>
        </w:pBdr>
        <w:jc w:val="center"/>
        <w:rPr>
          <w:b/>
          <w:color w:val="B31B1B"/>
          <w:sz w:val="24"/>
          <w:szCs w:val="24"/>
        </w:rPr>
      </w:pPr>
    </w:p>
    <w:p w14:paraId="512377BF" w14:textId="77777777" w:rsidR="006F1393" w:rsidRDefault="006F1393">
      <w:pPr>
        <w:pBdr>
          <w:top w:val="nil"/>
          <w:left w:val="nil"/>
          <w:bottom w:val="nil"/>
          <w:right w:val="nil"/>
          <w:between w:val="nil"/>
        </w:pBdr>
        <w:jc w:val="center"/>
        <w:rPr>
          <w:b/>
          <w:color w:val="B31B1B"/>
          <w:sz w:val="24"/>
          <w:szCs w:val="24"/>
        </w:rPr>
      </w:pPr>
    </w:p>
    <w:p w14:paraId="5081C7B4" w14:textId="77777777" w:rsidR="006F1393" w:rsidRDefault="006F1393">
      <w:pPr>
        <w:pBdr>
          <w:top w:val="nil"/>
          <w:left w:val="nil"/>
          <w:bottom w:val="nil"/>
          <w:right w:val="nil"/>
          <w:between w:val="nil"/>
        </w:pBdr>
        <w:jc w:val="center"/>
        <w:rPr>
          <w:b/>
          <w:color w:val="B31B1B"/>
          <w:sz w:val="24"/>
          <w:szCs w:val="24"/>
        </w:rPr>
      </w:pPr>
    </w:p>
    <w:p w14:paraId="61E04165" w14:textId="77777777" w:rsidR="006F1393" w:rsidRDefault="006F1393">
      <w:pPr>
        <w:pBdr>
          <w:top w:val="nil"/>
          <w:left w:val="nil"/>
          <w:bottom w:val="nil"/>
          <w:right w:val="nil"/>
          <w:between w:val="nil"/>
        </w:pBdr>
        <w:jc w:val="center"/>
        <w:rPr>
          <w:b/>
          <w:color w:val="B31B1B"/>
          <w:sz w:val="24"/>
          <w:szCs w:val="24"/>
        </w:rPr>
      </w:pPr>
    </w:p>
    <w:p w14:paraId="07392040" w14:textId="77777777" w:rsidR="006F1393" w:rsidRDefault="006F1393">
      <w:pPr>
        <w:pBdr>
          <w:top w:val="nil"/>
          <w:left w:val="nil"/>
          <w:bottom w:val="nil"/>
          <w:right w:val="nil"/>
          <w:between w:val="nil"/>
        </w:pBdr>
        <w:jc w:val="center"/>
        <w:rPr>
          <w:b/>
          <w:color w:val="B31B1B"/>
          <w:sz w:val="24"/>
          <w:szCs w:val="24"/>
        </w:rPr>
      </w:pPr>
    </w:p>
    <w:p w14:paraId="792DB972" w14:textId="77777777" w:rsidR="006F1393" w:rsidRDefault="006F1393">
      <w:pPr>
        <w:pBdr>
          <w:top w:val="nil"/>
          <w:left w:val="nil"/>
          <w:bottom w:val="nil"/>
          <w:right w:val="nil"/>
          <w:between w:val="nil"/>
        </w:pBdr>
        <w:jc w:val="center"/>
        <w:rPr>
          <w:b/>
          <w:color w:val="B31B1B"/>
          <w:sz w:val="24"/>
          <w:szCs w:val="24"/>
        </w:rPr>
      </w:pPr>
    </w:p>
    <w:p w14:paraId="5A801793" w14:textId="77777777" w:rsidR="006F1393" w:rsidRDefault="006F1393">
      <w:pPr>
        <w:pBdr>
          <w:top w:val="nil"/>
          <w:left w:val="nil"/>
          <w:bottom w:val="nil"/>
          <w:right w:val="nil"/>
          <w:between w:val="nil"/>
        </w:pBdr>
        <w:jc w:val="center"/>
        <w:rPr>
          <w:b/>
          <w:color w:val="B31B1B"/>
          <w:sz w:val="24"/>
          <w:szCs w:val="24"/>
        </w:rPr>
      </w:pPr>
    </w:p>
    <w:p w14:paraId="6DF9B994" w14:textId="77777777" w:rsidR="006F1393" w:rsidRDefault="006F1393">
      <w:pPr>
        <w:pBdr>
          <w:top w:val="nil"/>
          <w:left w:val="nil"/>
          <w:bottom w:val="nil"/>
          <w:right w:val="nil"/>
          <w:between w:val="nil"/>
        </w:pBdr>
        <w:jc w:val="center"/>
        <w:rPr>
          <w:b/>
          <w:color w:val="B31B1B"/>
          <w:sz w:val="24"/>
          <w:szCs w:val="24"/>
        </w:rPr>
      </w:pPr>
    </w:p>
    <w:p w14:paraId="6C741FAB" w14:textId="77777777" w:rsidR="006F1393" w:rsidRDefault="006F1393">
      <w:pPr>
        <w:pBdr>
          <w:top w:val="nil"/>
          <w:left w:val="nil"/>
          <w:bottom w:val="nil"/>
          <w:right w:val="nil"/>
          <w:between w:val="nil"/>
        </w:pBdr>
        <w:jc w:val="center"/>
        <w:rPr>
          <w:b/>
          <w:color w:val="B31B1B"/>
          <w:sz w:val="24"/>
          <w:szCs w:val="24"/>
        </w:rPr>
      </w:pPr>
    </w:p>
    <w:p w14:paraId="45791D34" w14:textId="20515D47" w:rsidR="008A1347" w:rsidRPr="00EB3A5B" w:rsidRDefault="00CC6D7A">
      <w:pPr>
        <w:pBdr>
          <w:top w:val="nil"/>
          <w:left w:val="nil"/>
          <w:bottom w:val="nil"/>
          <w:right w:val="nil"/>
          <w:between w:val="nil"/>
        </w:pBdr>
        <w:jc w:val="center"/>
      </w:pPr>
      <w:r w:rsidRPr="00EB3A5B">
        <w:rPr>
          <w:b/>
          <w:color w:val="B31B1B"/>
          <w:sz w:val="24"/>
          <w:szCs w:val="24"/>
        </w:rPr>
        <w:lastRenderedPageBreak/>
        <w:t>Cornell SC Johnson College of Business PhD Student Handbook</w:t>
      </w:r>
    </w:p>
    <w:p w14:paraId="703BD02A" w14:textId="77777777" w:rsidR="00F10855" w:rsidRPr="00F10855" w:rsidRDefault="00F10855" w:rsidP="00F45C35">
      <w:r w:rsidRPr="00F10855">
        <w:t>This handbook provides an overview of the key policies and processes essential for successfully navigating and completing your PhD at Cornell University. The document is structured in two parts: the first outlines the general policies set by Cornell’s Graduate School, followed by more specific guidelines categorized by field. This language is subject to periodic review to ensure continued accuracy and compliance as policies and practices evolve.</w:t>
      </w:r>
    </w:p>
    <w:p w14:paraId="022A4F7E" w14:textId="6009BA45" w:rsidR="00F45C35" w:rsidRPr="00F45C35" w:rsidRDefault="00F45C35" w:rsidP="00F45C35">
      <w:r w:rsidRPr="00F45C35">
        <w:t> </w:t>
      </w:r>
      <w:hyperlink r:id="rId11" w:history="1">
        <w:r w:rsidRPr="00F45C35">
          <w:rPr>
            <w:rStyle w:val="Hyperlink"/>
          </w:rPr>
          <w:t>The Code of Legislation of the Graduate Faculty</w:t>
        </w:r>
      </w:hyperlink>
      <w:r w:rsidRPr="00F45C35">
        <w:t> outlines the core policies governing graduate education at Cornell. This handbook complements the </w:t>
      </w:r>
      <w:hyperlink r:id="rId12" w:history="1">
        <w:r w:rsidRPr="00F45C35">
          <w:rPr>
            <w:rStyle w:val="Hyperlink"/>
          </w:rPr>
          <w:t>Code of Legislation</w:t>
        </w:r>
      </w:hyperlink>
      <w:r w:rsidRPr="00F45C35">
        <w:t xml:space="preserve"> and Graduate School policies by offering additional academic guidance specific to </w:t>
      </w:r>
      <w:r>
        <w:t>PhD students in the SC Johnson College of Business.</w:t>
      </w:r>
    </w:p>
    <w:p w14:paraId="2C3835F8" w14:textId="77777777" w:rsidR="00F45C35" w:rsidRPr="00F45C35" w:rsidRDefault="00F45C35" w:rsidP="00F45C35">
      <w:r w:rsidRPr="00F45C35">
        <w:t>To remain in good standing and demonstrate satisfactory academic progress, students must meet the academic requirements as outlined in the </w:t>
      </w:r>
      <w:hyperlink r:id="rId13" w:history="1">
        <w:r w:rsidRPr="00F45C35">
          <w:rPr>
            <w:rStyle w:val="Hyperlink"/>
          </w:rPr>
          <w:t>Code of Legislation</w:t>
        </w:r>
      </w:hyperlink>
      <w:r w:rsidRPr="00F45C35">
        <w:t>, field handbook, and by the chair/special committee. These layers of governance work together to provide oversight and support for academic progress, while the policies help clarify and establish mutual expectations for achieving degree progress</w:t>
      </w:r>
    </w:p>
    <w:p w14:paraId="037B307C" w14:textId="1E060B99" w:rsidR="00F45C35" w:rsidRPr="00F45C35" w:rsidRDefault="00F45C35" w:rsidP="00F45C35">
      <w:r w:rsidRPr="00F45C35">
        <w:t xml:space="preserve">To make satisfactory academic progress and remain in good academic standing in the </w:t>
      </w:r>
      <w:r w:rsidR="001379BB">
        <w:t>SC Johnson College of Business PhD Programs, a student must:</w:t>
      </w:r>
    </w:p>
    <w:p w14:paraId="27FFB0CF" w14:textId="3126FB5B" w:rsidR="00F45C35" w:rsidRPr="00F45C35" w:rsidRDefault="00F45C35" w:rsidP="0057208F">
      <w:pPr>
        <w:numPr>
          <w:ilvl w:val="0"/>
          <w:numId w:val="21"/>
        </w:numPr>
        <w:spacing w:before="0" w:after="0"/>
      </w:pPr>
      <w:r w:rsidRPr="00F45C35">
        <w:t>Maintain a minimum cumulative GPA of 3.</w:t>
      </w:r>
      <w:r w:rsidR="009A212A">
        <w:t>0</w:t>
      </w:r>
      <w:r w:rsidRPr="00F45C35">
        <w:t xml:space="preserve"> or higher</w:t>
      </w:r>
      <w:r w:rsidR="009A212A">
        <w:t>, unless otherwise specified by your area of concentration, or program.</w:t>
      </w:r>
    </w:p>
    <w:p w14:paraId="172EABAD" w14:textId="77777777" w:rsidR="00F45C35" w:rsidRPr="00F45C35" w:rsidRDefault="00F45C35" w:rsidP="0057208F">
      <w:pPr>
        <w:numPr>
          <w:ilvl w:val="0"/>
          <w:numId w:val="21"/>
        </w:numPr>
        <w:spacing w:before="0" w:after="0"/>
      </w:pPr>
      <w:r w:rsidRPr="00F45C35">
        <w:t>Receive a rating of ‘Satisfactory’ or ‘Excellent’ on their </w:t>
      </w:r>
      <w:hyperlink r:id="rId14" w:history="1">
        <w:r w:rsidRPr="00F45C35">
          <w:rPr>
            <w:rStyle w:val="Hyperlink"/>
          </w:rPr>
          <w:t>Student Progress Review (SPR)</w:t>
        </w:r>
      </w:hyperlink>
      <w:r w:rsidRPr="00F45C35">
        <w:t>.</w:t>
      </w:r>
    </w:p>
    <w:p w14:paraId="747CC158" w14:textId="77777777" w:rsidR="00F45C35" w:rsidRPr="00F45C35" w:rsidRDefault="00F45C35" w:rsidP="0057208F">
      <w:pPr>
        <w:numPr>
          <w:ilvl w:val="0"/>
          <w:numId w:val="21"/>
        </w:numPr>
        <w:spacing w:before="0" w:after="0"/>
      </w:pPr>
      <w:r w:rsidRPr="00F45C35">
        <w:t>Make timely progress toward degree requirements, including:</w:t>
      </w:r>
    </w:p>
    <w:p w14:paraId="71124154" w14:textId="77777777" w:rsidR="00F45C35" w:rsidRPr="00F45C35" w:rsidRDefault="00F45C35" w:rsidP="0057208F">
      <w:pPr>
        <w:numPr>
          <w:ilvl w:val="1"/>
          <w:numId w:val="21"/>
        </w:numPr>
        <w:spacing w:before="0" w:after="0"/>
      </w:pPr>
      <w:r w:rsidRPr="00F45C35">
        <w:t>Completing required coursework by established deadlines.</w:t>
      </w:r>
    </w:p>
    <w:p w14:paraId="6461372A" w14:textId="73CAE4C5" w:rsidR="00F45C35" w:rsidRPr="00F45C35" w:rsidRDefault="00F45C35" w:rsidP="0057208F">
      <w:pPr>
        <w:numPr>
          <w:ilvl w:val="1"/>
          <w:numId w:val="21"/>
        </w:numPr>
        <w:spacing w:before="0" w:after="0"/>
      </w:pPr>
      <w:r w:rsidRPr="00F45C35">
        <w:t>Forming a special committee by the end of the third semester</w:t>
      </w:r>
      <w:r>
        <w:t>.</w:t>
      </w:r>
    </w:p>
    <w:p w14:paraId="008E25A5" w14:textId="77777777" w:rsidR="00F45C35" w:rsidRPr="00F45C35" w:rsidRDefault="00F45C35" w:rsidP="0057208F">
      <w:pPr>
        <w:numPr>
          <w:ilvl w:val="1"/>
          <w:numId w:val="21"/>
        </w:numPr>
        <w:spacing w:before="0" w:after="0"/>
      </w:pPr>
      <w:r w:rsidRPr="00F45C35">
        <w:t>Fully passing the:</w:t>
      </w:r>
    </w:p>
    <w:p w14:paraId="6846E72E" w14:textId="63BBE301" w:rsidR="00F45C35" w:rsidRPr="00F45C35" w:rsidRDefault="00F45C35" w:rsidP="0057208F">
      <w:pPr>
        <w:numPr>
          <w:ilvl w:val="2"/>
          <w:numId w:val="21"/>
        </w:numPr>
        <w:spacing w:before="0" w:after="0"/>
      </w:pPr>
      <w:r>
        <w:t>Field and area required exams</w:t>
      </w:r>
    </w:p>
    <w:p w14:paraId="76B19E8E" w14:textId="7A024A95" w:rsidR="00F45C35" w:rsidRPr="00F45C35" w:rsidRDefault="00F45C35" w:rsidP="0057208F">
      <w:pPr>
        <w:numPr>
          <w:ilvl w:val="2"/>
          <w:numId w:val="21"/>
        </w:numPr>
        <w:spacing w:before="0" w:after="0"/>
      </w:pPr>
      <w:proofErr w:type="gramStart"/>
      <w:r w:rsidRPr="00F45C35">
        <w:t>A</w:t>
      </w:r>
      <w:proofErr w:type="gramEnd"/>
      <w:r w:rsidRPr="00F45C35">
        <w:t xml:space="preserve"> </w:t>
      </w:r>
      <w:r>
        <w:t xml:space="preserve">Exam </w:t>
      </w:r>
    </w:p>
    <w:p w14:paraId="171C9FA2" w14:textId="66C27955" w:rsidR="00F45C35" w:rsidRPr="00F45C35" w:rsidRDefault="00F45C35" w:rsidP="0057208F">
      <w:pPr>
        <w:numPr>
          <w:ilvl w:val="2"/>
          <w:numId w:val="21"/>
        </w:numPr>
        <w:spacing w:before="0" w:after="0"/>
      </w:pPr>
      <w:r w:rsidRPr="00F45C35">
        <w:t xml:space="preserve">B </w:t>
      </w:r>
      <w:r>
        <w:t>Exam</w:t>
      </w:r>
    </w:p>
    <w:p w14:paraId="2FE08DF4" w14:textId="60DD9D20" w:rsidR="0057208F" w:rsidRPr="00F45C35" w:rsidRDefault="00F45C35" w:rsidP="0057208F">
      <w:pPr>
        <w:numPr>
          <w:ilvl w:val="1"/>
          <w:numId w:val="21"/>
        </w:numPr>
        <w:spacing w:before="0" w:after="0"/>
      </w:pPr>
      <w:r w:rsidRPr="00F45C35">
        <w:t>Meeting all field-specific requirements as outlined in this handbook.</w:t>
      </w:r>
    </w:p>
    <w:p w14:paraId="40BE7360" w14:textId="6CCFBBF6" w:rsidR="00F45C35" w:rsidRPr="00EB3A5B" w:rsidRDefault="00F45C35">
      <w:r w:rsidRPr="00F45C35">
        <w:t xml:space="preserve">Students are encouraged to work closely with their special committee and the </w:t>
      </w:r>
      <w:r w:rsidR="0057208F">
        <w:t>D</w:t>
      </w:r>
      <w:r w:rsidRPr="00F45C35">
        <w:t xml:space="preserve">irector of </w:t>
      </w:r>
      <w:r w:rsidR="0057208F">
        <w:t>G</w:t>
      </w:r>
      <w:r w:rsidRPr="00F45C35">
        <w:t xml:space="preserve">raduate </w:t>
      </w:r>
      <w:r w:rsidR="0057208F">
        <w:t>S</w:t>
      </w:r>
      <w:r w:rsidRPr="00F45C35">
        <w:t xml:space="preserve">tudies (DGS) to stay on track and to communicate early about any delays or challenges. Failure to meet these expectations means that a student is not making satisfactory academic progress and is deemed not in good academic standing, which may impact continued </w:t>
      </w:r>
      <w:r w:rsidR="0057208F" w:rsidRPr="00F45C35">
        <w:t>enrollment in</w:t>
      </w:r>
      <w:r w:rsidRPr="00F45C35">
        <w:t xml:space="preserve"> their degree progra</w:t>
      </w:r>
      <w:r>
        <w:t xml:space="preserve">m. </w:t>
      </w:r>
    </w:p>
    <w:p w14:paraId="73C704F7" w14:textId="77777777" w:rsidR="008A1347" w:rsidRPr="00EB3A5B" w:rsidRDefault="00CC6D7A">
      <w:pPr>
        <w:pStyle w:val="Heading1"/>
        <w:rPr>
          <w:rFonts w:ascii="Cambria" w:hAnsi="Cambria"/>
          <w:b/>
          <w:bCs/>
          <w:color w:val="53565A"/>
          <w:sz w:val="28"/>
          <w:szCs w:val="28"/>
        </w:rPr>
      </w:pPr>
      <w:bookmarkStart w:id="4" w:name="_Toc204942459"/>
      <w:r w:rsidRPr="00EB3A5B">
        <w:rPr>
          <w:rFonts w:ascii="Cambria" w:hAnsi="Cambria"/>
          <w:b/>
          <w:bCs/>
          <w:color w:val="53565A"/>
          <w:sz w:val="28"/>
          <w:szCs w:val="28"/>
        </w:rPr>
        <w:t>Overview and Timeline</w:t>
      </w:r>
      <w:bookmarkEnd w:id="4"/>
      <w:r w:rsidRPr="00EB3A5B">
        <w:rPr>
          <w:rFonts w:ascii="Cambria" w:hAnsi="Cambria"/>
          <w:b/>
          <w:bCs/>
          <w:color w:val="53565A"/>
          <w:sz w:val="28"/>
          <w:szCs w:val="28"/>
        </w:rPr>
        <w:t xml:space="preserve"> </w:t>
      </w:r>
    </w:p>
    <w:p w14:paraId="35166FEB" w14:textId="69951029" w:rsidR="008A1347" w:rsidRPr="00EB3A5B" w:rsidRDefault="00CC6D7A">
      <w:pPr>
        <w:widowControl w:val="0"/>
        <w:pBdr>
          <w:top w:val="nil"/>
          <w:left w:val="nil"/>
          <w:bottom w:val="nil"/>
          <w:right w:val="nil"/>
          <w:between w:val="nil"/>
        </w:pBdr>
        <w:spacing w:before="0" w:after="200" w:line="259" w:lineRule="auto"/>
        <w:ind w:right="740"/>
        <w:rPr>
          <w:b/>
        </w:rPr>
      </w:pPr>
      <w:r w:rsidRPr="00EB3A5B">
        <w:t xml:space="preserve">Refer to the area policy documentation for details about the timing of required exams and research papers. </w:t>
      </w:r>
    </w:p>
    <w:p w14:paraId="38D0626A" w14:textId="77777777" w:rsidR="008A1347" w:rsidRPr="00EB3A5B" w:rsidRDefault="00CC6D7A">
      <w:pPr>
        <w:pStyle w:val="Heading2"/>
        <w:widowControl w:val="0"/>
        <w:spacing w:after="200"/>
        <w:rPr>
          <w:rFonts w:ascii="Cambria" w:hAnsi="Cambria"/>
          <w:b/>
          <w:bCs/>
          <w:color w:val="53565A"/>
          <w:sz w:val="22"/>
          <w:szCs w:val="22"/>
        </w:rPr>
      </w:pPr>
      <w:bookmarkStart w:id="5" w:name="_Toc204942460"/>
      <w:r w:rsidRPr="00EB3A5B">
        <w:rPr>
          <w:rFonts w:ascii="Cambria" w:hAnsi="Cambria"/>
          <w:b/>
          <w:bCs/>
          <w:color w:val="53565A"/>
          <w:sz w:val="22"/>
          <w:szCs w:val="22"/>
        </w:rPr>
        <w:lastRenderedPageBreak/>
        <w:t>Prior to Arrival</w:t>
      </w:r>
      <w:bookmarkEnd w:id="5"/>
      <w:r w:rsidRPr="00EB3A5B">
        <w:rPr>
          <w:rFonts w:ascii="Cambria" w:hAnsi="Cambria"/>
          <w:b/>
          <w:bCs/>
          <w:color w:val="53565A"/>
          <w:sz w:val="22"/>
          <w:szCs w:val="22"/>
        </w:rPr>
        <w:t xml:space="preserve"> </w:t>
      </w:r>
    </w:p>
    <w:p w14:paraId="2D5C4065" w14:textId="77777777" w:rsidR="008A1347" w:rsidRPr="00EB3A5B" w:rsidRDefault="00CC6D7A">
      <w:pPr>
        <w:numPr>
          <w:ilvl w:val="0"/>
          <w:numId w:val="13"/>
        </w:numPr>
        <w:pBdr>
          <w:top w:val="nil"/>
          <w:left w:val="nil"/>
          <w:bottom w:val="nil"/>
          <w:right w:val="nil"/>
          <w:between w:val="nil"/>
        </w:pBdr>
        <w:spacing w:before="0" w:after="200" w:line="259" w:lineRule="auto"/>
        <w:rPr>
          <w:b/>
        </w:rPr>
      </w:pPr>
      <w:r w:rsidRPr="00EB3A5B">
        <w:t>Complete the</w:t>
      </w:r>
      <w:r w:rsidRPr="00EB3A5B">
        <w:rPr>
          <w:color w:val="467886"/>
          <w:u w:val="single"/>
        </w:rPr>
        <w:t xml:space="preserve"> </w:t>
      </w:r>
      <w:hyperlink r:id="rId15">
        <w:r w:rsidRPr="00EB3A5B">
          <w:rPr>
            <w:color w:val="467886"/>
            <w:u w:val="single"/>
          </w:rPr>
          <w:t>New Student To Do List</w:t>
        </w:r>
      </w:hyperlink>
      <w:r w:rsidRPr="00EB3A5B">
        <w:t xml:space="preserve">  sent by the university, which includes getting your NetID, housing recommendations, meal plans, ID cards, and more. </w:t>
      </w:r>
    </w:p>
    <w:p w14:paraId="471F2BE5" w14:textId="67C97F13" w:rsidR="008A1347" w:rsidRPr="00EB3A5B" w:rsidRDefault="00CC6D7A">
      <w:pPr>
        <w:numPr>
          <w:ilvl w:val="0"/>
          <w:numId w:val="13"/>
        </w:numPr>
        <w:pBdr>
          <w:top w:val="nil"/>
          <w:left w:val="nil"/>
          <w:bottom w:val="nil"/>
          <w:right w:val="nil"/>
          <w:between w:val="nil"/>
        </w:pBdr>
        <w:spacing w:before="0" w:after="160" w:line="259" w:lineRule="auto"/>
        <w:rPr>
          <w:b/>
        </w:rPr>
      </w:pPr>
      <w:r w:rsidRPr="00EB3A5B">
        <w:t xml:space="preserve">Students whose first language is not English should take a </w:t>
      </w:r>
      <w:r w:rsidR="00BC5801">
        <w:t xml:space="preserve">virtual </w:t>
      </w:r>
      <w:r w:rsidRPr="00EB3A5B">
        <w:t xml:space="preserve">language assessment through the </w:t>
      </w:r>
      <w:hyperlink r:id="rId16">
        <w:r w:rsidRPr="00EB3A5B">
          <w:rPr>
            <w:color w:val="467886"/>
            <w:u w:val="single"/>
          </w:rPr>
          <w:t>International Teaching Assistant Program</w:t>
        </w:r>
      </w:hyperlink>
      <w:r w:rsidRPr="00EB3A5B">
        <w:t xml:space="preserve"> (ITAP)</w:t>
      </w:r>
      <w:r w:rsidR="00BC5801">
        <w:t xml:space="preserve"> the summer before the program begins</w:t>
      </w:r>
      <w:r w:rsidRPr="00EB3A5B">
        <w:t xml:space="preserve">. If necessary, they should also </w:t>
      </w:r>
      <w:r w:rsidR="00BC5801">
        <w:t>enroll</w:t>
      </w:r>
      <w:r w:rsidRPr="00EB3A5B">
        <w:t xml:space="preserve"> in the ALS 5780 course, during </w:t>
      </w:r>
      <w:r w:rsidR="00BC5801">
        <w:t xml:space="preserve">the </w:t>
      </w:r>
      <w:r w:rsidRPr="00EB3A5B">
        <w:t xml:space="preserve">first semester. This will help improve English language proficiency. </w:t>
      </w:r>
    </w:p>
    <w:p w14:paraId="11E3DBCB" w14:textId="77777777" w:rsidR="008A1347" w:rsidRPr="00EB3A5B" w:rsidRDefault="00CC6D7A">
      <w:pPr>
        <w:numPr>
          <w:ilvl w:val="0"/>
          <w:numId w:val="13"/>
        </w:numPr>
        <w:pBdr>
          <w:top w:val="nil"/>
          <w:left w:val="nil"/>
          <w:bottom w:val="nil"/>
          <w:right w:val="nil"/>
          <w:between w:val="nil"/>
        </w:pBdr>
        <w:spacing w:before="0" w:after="160" w:line="259" w:lineRule="auto"/>
        <w:rPr>
          <w:b/>
        </w:rPr>
      </w:pPr>
      <w:r w:rsidRPr="00EB3A5B">
        <w:t xml:space="preserve">Attend the Graduate School Dean’s Welcome event before the start of classes. There are several other orientation opportunities listed on the </w:t>
      </w:r>
      <w:hyperlink r:id="rId17">
        <w:r w:rsidRPr="00EB3A5B">
          <w:rPr>
            <w:color w:val="467886"/>
            <w:u w:val="single"/>
          </w:rPr>
          <w:t>Graduate School's website</w:t>
        </w:r>
      </w:hyperlink>
      <w:r w:rsidRPr="00EB3A5B">
        <w:t>. The program and area of specialization will also hold field-specific orientations to help students learn more about the college and field requirements.</w:t>
      </w:r>
    </w:p>
    <w:p w14:paraId="6D73A7ED" w14:textId="1A5EB60B" w:rsidR="008A1347" w:rsidRPr="00EB3A5B" w:rsidRDefault="00CC6D7A">
      <w:pPr>
        <w:numPr>
          <w:ilvl w:val="0"/>
          <w:numId w:val="13"/>
        </w:numPr>
        <w:pBdr>
          <w:top w:val="nil"/>
          <w:left w:val="nil"/>
          <w:bottom w:val="nil"/>
          <w:right w:val="nil"/>
          <w:between w:val="nil"/>
        </w:pBdr>
        <w:spacing w:before="0" w:after="160" w:line="259" w:lineRule="auto"/>
        <w:rPr>
          <w:b/>
        </w:rPr>
      </w:pPr>
      <w:r w:rsidRPr="00EB3A5B">
        <w:t xml:space="preserve">Enroll in courses for the first semester when open enrollment starts in early August. The area faculty and Director of Graduate Studies can help you navigate course selection. </w:t>
      </w:r>
      <w:r w:rsidR="000A435F">
        <w:t>You’ll also find specific coursework guidance in your respective field and area section of this handbook. For broader planning, refer to</w:t>
      </w:r>
      <w:r w:rsidRPr="00EB3A5B">
        <w:t xml:space="preserve"> the </w:t>
      </w:r>
      <w:hyperlink r:id="rId18">
        <w:r w:rsidRPr="00EB3A5B">
          <w:rPr>
            <w:color w:val="467886"/>
            <w:u w:val="single"/>
          </w:rPr>
          <w:t xml:space="preserve">Academic Calendar </w:t>
        </w:r>
      </w:hyperlink>
      <w:r w:rsidRPr="00EB3A5B">
        <w:t xml:space="preserve">and </w:t>
      </w:r>
      <w:hyperlink r:id="rId19">
        <w:r w:rsidRPr="00EB3A5B">
          <w:rPr>
            <w:color w:val="467886"/>
            <w:u w:val="single"/>
          </w:rPr>
          <w:t>Class Roster</w:t>
        </w:r>
      </w:hyperlink>
      <w:r w:rsidR="000A435F">
        <w:t xml:space="preserve"> for course offerings and timelines.</w:t>
      </w:r>
    </w:p>
    <w:p w14:paraId="08FE1D3F" w14:textId="77777777" w:rsidR="008A1347" w:rsidRPr="00EB3A5B" w:rsidRDefault="00CC6D7A" w:rsidP="00EB3A5B">
      <w:pPr>
        <w:pStyle w:val="Heading2"/>
        <w:widowControl w:val="0"/>
        <w:spacing w:after="200"/>
        <w:rPr>
          <w:rFonts w:ascii="Cambria" w:hAnsi="Cambria"/>
          <w:b/>
          <w:bCs/>
          <w:color w:val="53565A"/>
          <w:sz w:val="22"/>
          <w:szCs w:val="22"/>
        </w:rPr>
      </w:pPr>
      <w:bookmarkStart w:id="6" w:name="_Toc204942461"/>
      <w:r w:rsidRPr="00EB3A5B">
        <w:rPr>
          <w:rFonts w:ascii="Cambria" w:hAnsi="Cambria"/>
          <w:b/>
          <w:bCs/>
          <w:color w:val="53565A"/>
          <w:sz w:val="22"/>
          <w:szCs w:val="22"/>
        </w:rPr>
        <w:t>Graduate School Milestones</w:t>
      </w:r>
      <w:bookmarkEnd w:id="6"/>
    </w:p>
    <w:p w14:paraId="17B4ADF7" w14:textId="77777777" w:rsidR="008A1347" w:rsidRPr="00EB3A5B" w:rsidRDefault="00CC6D7A" w:rsidP="00EB3A5B">
      <w:pPr>
        <w:pStyle w:val="Heading2"/>
        <w:widowControl w:val="0"/>
        <w:spacing w:after="200"/>
        <w:rPr>
          <w:rFonts w:ascii="Cambria" w:hAnsi="Cambria"/>
          <w:b/>
          <w:bCs/>
          <w:color w:val="53565A"/>
          <w:sz w:val="22"/>
          <w:szCs w:val="22"/>
        </w:rPr>
      </w:pPr>
      <w:bookmarkStart w:id="7" w:name="_Toc204942462"/>
      <w:r w:rsidRPr="00EB3A5B">
        <w:rPr>
          <w:rFonts w:ascii="Cambria" w:hAnsi="Cambria"/>
          <w:b/>
          <w:bCs/>
          <w:color w:val="53565A"/>
          <w:sz w:val="22"/>
          <w:szCs w:val="22"/>
        </w:rPr>
        <w:t>Year One</w:t>
      </w:r>
      <w:bookmarkEnd w:id="7"/>
    </w:p>
    <w:p w14:paraId="0982996D" w14:textId="77777777" w:rsidR="008A1347" w:rsidRPr="00EB3A5B" w:rsidRDefault="00CC6D7A">
      <w:pPr>
        <w:widowControl w:val="0"/>
        <w:numPr>
          <w:ilvl w:val="0"/>
          <w:numId w:val="15"/>
        </w:numPr>
        <w:pBdr>
          <w:top w:val="nil"/>
          <w:left w:val="nil"/>
          <w:bottom w:val="nil"/>
          <w:right w:val="nil"/>
          <w:between w:val="nil"/>
        </w:pBdr>
        <w:spacing w:before="0" w:after="0" w:line="240" w:lineRule="auto"/>
        <w:ind w:right="740"/>
      </w:pPr>
      <w:r w:rsidRPr="00EB3A5B">
        <w:t xml:space="preserve">First Semester/Fall: </w:t>
      </w:r>
    </w:p>
    <w:p w14:paraId="7244A304" w14:textId="77777777" w:rsidR="008A1347" w:rsidRPr="00EB3A5B" w:rsidRDefault="00CC6D7A">
      <w:pPr>
        <w:widowControl w:val="0"/>
        <w:numPr>
          <w:ilvl w:val="1"/>
          <w:numId w:val="15"/>
        </w:numPr>
        <w:pBdr>
          <w:top w:val="nil"/>
          <w:left w:val="nil"/>
          <w:bottom w:val="nil"/>
          <w:right w:val="nil"/>
          <w:between w:val="nil"/>
        </w:pBdr>
        <w:spacing w:before="0" w:after="0" w:line="240" w:lineRule="auto"/>
        <w:ind w:right="740"/>
      </w:pPr>
      <w:r w:rsidRPr="00EB3A5B">
        <w:t xml:space="preserve">By the end of the third week of your first semester, select a temporary committee chair. </w:t>
      </w:r>
    </w:p>
    <w:p w14:paraId="4E2EC80A" w14:textId="77777777" w:rsidR="008A1347" w:rsidRPr="00EB3A5B" w:rsidRDefault="00CC6D7A">
      <w:pPr>
        <w:widowControl w:val="0"/>
        <w:numPr>
          <w:ilvl w:val="0"/>
          <w:numId w:val="15"/>
        </w:numPr>
        <w:pBdr>
          <w:top w:val="nil"/>
          <w:left w:val="nil"/>
          <w:bottom w:val="nil"/>
          <w:right w:val="nil"/>
          <w:between w:val="nil"/>
        </w:pBdr>
        <w:spacing w:before="0" w:after="0" w:line="240" w:lineRule="auto"/>
        <w:ind w:right="740"/>
        <w:rPr>
          <w:b/>
        </w:rPr>
      </w:pPr>
      <w:r w:rsidRPr="00EB3A5B">
        <w:t>Second Semester/Spring:</w:t>
      </w:r>
    </w:p>
    <w:p w14:paraId="73BCFD93" w14:textId="77777777" w:rsidR="008A1347" w:rsidRPr="00EB3A5B" w:rsidRDefault="00CC6D7A">
      <w:pPr>
        <w:widowControl w:val="0"/>
        <w:numPr>
          <w:ilvl w:val="1"/>
          <w:numId w:val="15"/>
        </w:numPr>
        <w:pBdr>
          <w:top w:val="nil"/>
          <w:left w:val="nil"/>
          <w:bottom w:val="nil"/>
          <w:right w:val="nil"/>
          <w:between w:val="nil"/>
        </w:pBdr>
        <w:spacing w:before="0" w:after="0" w:line="240" w:lineRule="auto"/>
        <w:ind w:right="740"/>
      </w:pPr>
      <w:r w:rsidRPr="00EB3A5B">
        <w:t>Complete the</w:t>
      </w:r>
      <w:r w:rsidRPr="00EB3A5B">
        <w:rPr>
          <w:color w:val="000000"/>
        </w:rPr>
        <w:t xml:space="preserve"> </w:t>
      </w:r>
      <w:hyperlink r:id="rId20">
        <w:r w:rsidRPr="00EB3A5B">
          <w:rPr>
            <w:color w:val="467886"/>
            <w:u w:val="single"/>
          </w:rPr>
          <w:t>Responsible Conduct of Research (RCR)</w:t>
        </w:r>
      </w:hyperlink>
      <w:r w:rsidRPr="00EB3A5B">
        <w:t xml:space="preserve"> training by the end of your second semester.</w:t>
      </w:r>
    </w:p>
    <w:p w14:paraId="4F4A87B6" w14:textId="716F4424" w:rsidR="008A1347" w:rsidRPr="00CC6D7A" w:rsidRDefault="00CC6D7A" w:rsidP="00CC6D7A">
      <w:pPr>
        <w:widowControl w:val="0"/>
        <w:numPr>
          <w:ilvl w:val="1"/>
          <w:numId w:val="15"/>
        </w:numPr>
        <w:pBdr>
          <w:top w:val="nil"/>
          <w:left w:val="nil"/>
          <w:bottom w:val="nil"/>
          <w:right w:val="nil"/>
          <w:between w:val="nil"/>
        </w:pBdr>
        <w:spacing w:before="0" w:after="0" w:line="240" w:lineRule="auto"/>
        <w:ind w:right="740"/>
      </w:pPr>
      <w:r w:rsidRPr="00EB3A5B">
        <w:t>Complete the</w:t>
      </w:r>
      <w:r w:rsidRPr="00EB3A5B">
        <w:rPr>
          <w:color w:val="000000"/>
        </w:rPr>
        <w:t xml:space="preserve"> </w:t>
      </w:r>
      <w:hyperlink r:id="rId21">
        <w:r w:rsidRPr="00EB3A5B">
          <w:rPr>
            <w:color w:val="467886"/>
            <w:u w:val="single"/>
          </w:rPr>
          <w:t>Student Progress Review</w:t>
        </w:r>
      </w:hyperlink>
      <w:r w:rsidRPr="00EB3A5B">
        <w:rPr>
          <w:color w:val="000000"/>
        </w:rPr>
        <w:t xml:space="preserve">. </w:t>
      </w:r>
    </w:p>
    <w:p w14:paraId="79454028" w14:textId="77777777" w:rsidR="008A1347" w:rsidRPr="00EB3A5B" w:rsidRDefault="00CC6D7A" w:rsidP="00EB3A5B">
      <w:pPr>
        <w:pStyle w:val="Heading2"/>
        <w:widowControl w:val="0"/>
        <w:spacing w:after="200"/>
        <w:rPr>
          <w:rFonts w:ascii="Cambria" w:hAnsi="Cambria"/>
          <w:b/>
          <w:bCs/>
          <w:color w:val="53565A"/>
          <w:sz w:val="22"/>
          <w:szCs w:val="22"/>
        </w:rPr>
      </w:pPr>
      <w:bookmarkStart w:id="8" w:name="_Toc204942463"/>
      <w:r w:rsidRPr="00EB3A5B">
        <w:rPr>
          <w:rFonts w:ascii="Cambria" w:hAnsi="Cambria"/>
          <w:b/>
          <w:bCs/>
          <w:color w:val="53565A"/>
          <w:sz w:val="22"/>
          <w:szCs w:val="22"/>
        </w:rPr>
        <w:t>Year Two</w:t>
      </w:r>
      <w:bookmarkEnd w:id="8"/>
      <w:r w:rsidRPr="00EB3A5B">
        <w:rPr>
          <w:rFonts w:ascii="Cambria" w:hAnsi="Cambria"/>
          <w:b/>
          <w:bCs/>
          <w:color w:val="53565A"/>
          <w:sz w:val="22"/>
          <w:szCs w:val="22"/>
        </w:rPr>
        <w:t xml:space="preserve"> </w:t>
      </w:r>
    </w:p>
    <w:p w14:paraId="70BB4613" w14:textId="77777777" w:rsidR="008A1347" w:rsidRPr="00EB3A5B" w:rsidRDefault="00CC6D7A">
      <w:pPr>
        <w:widowControl w:val="0"/>
        <w:numPr>
          <w:ilvl w:val="0"/>
          <w:numId w:val="11"/>
        </w:numPr>
        <w:pBdr>
          <w:top w:val="nil"/>
          <w:left w:val="nil"/>
          <w:bottom w:val="nil"/>
          <w:right w:val="nil"/>
          <w:between w:val="nil"/>
        </w:pBdr>
        <w:spacing w:before="0" w:after="0" w:line="240" w:lineRule="auto"/>
        <w:ind w:right="740"/>
      </w:pPr>
      <w:r w:rsidRPr="00EB3A5B">
        <w:t>Third Semester/Fall:</w:t>
      </w:r>
    </w:p>
    <w:p w14:paraId="5B7C375E" w14:textId="77777777" w:rsidR="008A1347" w:rsidRPr="00EB3A5B" w:rsidRDefault="00CC6D7A">
      <w:pPr>
        <w:widowControl w:val="0"/>
        <w:numPr>
          <w:ilvl w:val="1"/>
          <w:numId w:val="11"/>
        </w:numPr>
        <w:pBdr>
          <w:top w:val="nil"/>
          <w:left w:val="nil"/>
          <w:bottom w:val="nil"/>
          <w:right w:val="nil"/>
          <w:between w:val="nil"/>
        </w:pBdr>
        <w:spacing w:before="0" w:after="0" w:line="240" w:lineRule="auto"/>
        <w:ind w:right="740"/>
      </w:pPr>
      <w:r w:rsidRPr="00EB3A5B">
        <w:t xml:space="preserve">Select your full </w:t>
      </w:r>
      <w:hyperlink r:id="rId22">
        <w:r w:rsidRPr="00EB3A5B">
          <w:rPr>
            <w:color w:val="467886"/>
            <w:u w:val="single"/>
          </w:rPr>
          <w:t>special committee</w:t>
        </w:r>
      </w:hyperlink>
      <w:r w:rsidRPr="00EB3A5B">
        <w:rPr>
          <w:color w:val="467886"/>
          <w:u w:val="single"/>
        </w:rPr>
        <w:t xml:space="preserve"> </w:t>
      </w:r>
      <w:r w:rsidRPr="00EB3A5B">
        <w:t xml:space="preserve">by the end of the third semester.  </w:t>
      </w:r>
    </w:p>
    <w:p w14:paraId="476503B7" w14:textId="77777777" w:rsidR="008A1347" w:rsidRPr="00EB3A5B" w:rsidRDefault="00CC6D7A">
      <w:pPr>
        <w:widowControl w:val="0"/>
        <w:numPr>
          <w:ilvl w:val="0"/>
          <w:numId w:val="11"/>
        </w:numPr>
        <w:pBdr>
          <w:top w:val="nil"/>
          <w:left w:val="nil"/>
          <w:bottom w:val="nil"/>
          <w:right w:val="nil"/>
          <w:between w:val="nil"/>
        </w:pBdr>
        <w:spacing w:before="0" w:after="0" w:line="240" w:lineRule="auto"/>
        <w:ind w:right="740"/>
      </w:pPr>
      <w:r w:rsidRPr="00EB3A5B">
        <w:t>Fourth Semester/Spring:</w:t>
      </w:r>
    </w:p>
    <w:p w14:paraId="50155670" w14:textId="0404A17D" w:rsidR="008A1347" w:rsidRPr="00CC6D7A" w:rsidRDefault="00CC6D7A" w:rsidP="00CC6D7A">
      <w:pPr>
        <w:widowControl w:val="0"/>
        <w:numPr>
          <w:ilvl w:val="1"/>
          <w:numId w:val="11"/>
        </w:numPr>
        <w:pBdr>
          <w:top w:val="nil"/>
          <w:left w:val="nil"/>
          <w:bottom w:val="nil"/>
          <w:right w:val="nil"/>
          <w:between w:val="nil"/>
        </w:pBdr>
        <w:spacing w:before="0" w:after="0" w:line="240" w:lineRule="auto"/>
        <w:ind w:right="740"/>
      </w:pPr>
      <w:r w:rsidRPr="00EB3A5B">
        <w:t>Complete the</w:t>
      </w:r>
      <w:r w:rsidRPr="00EB3A5B">
        <w:rPr>
          <w:color w:val="467886"/>
          <w:u w:val="single"/>
        </w:rPr>
        <w:t xml:space="preserve"> </w:t>
      </w:r>
      <w:hyperlink r:id="rId23">
        <w:r w:rsidRPr="00EB3A5B">
          <w:rPr>
            <w:color w:val="467886"/>
            <w:u w:val="single"/>
          </w:rPr>
          <w:t>Student</w:t>
        </w:r>
      </w:hyperlink>
      <w:hyperlink r:id="rId24">
        <w:r w:rsidRPr="00EB3A5B">
          <w:rPr>
            <w:color w:val="467886"/>
            <w:u w:val="single"/>
          </w:rPr>
          <w:t xml:space="preserve"> Progress Review</w:t>
        </w:r>
      </w:hyperlink>
      <w:r w:rsidRPr="00EB3A5B">
        <w:rPr>
          <w:color w:val="467886"/>
          <w:u w:val="single"/>
        </w:rPr>
        <w:t xml:space="preserve">. </w:t>
      </w:r>
    </w:p>
    <w:p w14:paraId="5DA1DD74" w14:textId="77777777" w:rsidR="008A1347" w:rsidRPr="00EB3A5B" w:rsidRDefault="00CC6D7A" w:rsidP="00EB3A5B">
      <w:pPr>
        <w:pStyle w:val="Heading2"/>
        <w:widowControl w:val="0"/>
        <w:spacing w:after="200"/>
        <w:rPr>
          <w:rFonts w:ascii="Cambria" w:hAnsi="Cambria"/>
          <w:b/>
          <w:bCs/>
          <w:color w:val="53565A"/>
          <w:sz w:val="22"/>
          <w:szCs w:val="22"/>
        </w:rPr>
      </w:pPr>
      <w:bookmarkStart w:id="9" w:name="_Toc204942464"/>
      <w:r w:rsidRPr="00EB3A5B">
        <w:rPr>
          <w:rFonts w:ascii="Cambria" w:hAnsi="Cambria"/>
          <w:b/>
          <w:bCs/>
          <w:color w:val="53565A"/>
          <w:sz w:val="22"/>
          <w:szCs w:val="22"/>
        </w:rPr>
        <w:t>Year Three</w:t>
      </w:r>
      <w:bookmarkEnd w:id="9"/>
    </w:p>
    <w:p w14:paraId="25B99205" w14:textId="77777777" w:rsidR="008A1347" w:rsidRPr="00EB3A5B" w:rsidRDefault="00CC6D7A">
      <w:pPr>
        <w:widowControl w:val="0"/>
        <w:numPr>
          <w:ilvl w:val="0"/>
          <w:numId w:val="14"/>
        </w:numPr>
        <w:pBdr>
          <w:top w:val="nil"/>
          <w:left w:val="nil"/>
          <w:bottom w:val="nil"/>
          <w:right w:val="nil"/>
          <w:between w:val="nil"/>
        </w:pBdr>
        <w:spacing w:before="0" w:after="0" w:line="240" w:lineRule="auto"/>
        <w:ind w:right="740"/>
        <w:rPr>
          <w:b/>
        </w:rPr>
      </w:pPr>
      <w:r w:rsidRPr="00EB3A5B">
        <w:t>Sixth Semester/Spring:</w:t>
      </w:r>
    </w:p>
    <w:p w14:paraId="5B238C5A" w14:textId="77777777" w:rsidR="008A1347" w:rsidRPr="00EB3A5B" w:rsidRDefault="00CC6D7A">
      <w:pPr>
        <w:widowControl w:val="0"/>
        <w:numPr>
          <w:ilvl w:val="1"/>
          <w:numId w:val="14"/>
        </w:numPr>
        <w:pBdr>
          <w:top w:val="nil"/>
          <w:left w:val="nil"/>
          <w:bottom w:val="nil"/>
          <w:right w:val="nil"/>
          <w:between w:val="nil"/>
        </w:pBdr>
        <w:spacing w:before="0" w:after="0" w:line="240" w:lineRule="auto"/>
        <w:ind w:right="740"/>
      </w:pPr>
      <w:r w:rsidRPr="00EB3A5B">
        <w:t xml:space="preserve">Complete the </w:t>
      </w:r>
      <w:hyperlink r:id="rId25">
        <w:r w:rsidRPr="00EB3A5B">
          <w:rPr>
            <w:color w:val="467886"/>
            <w:u w:val="single"/>
          </w:rPr>
          <w:t>Student Progress Review</w:t>
        </w:r>
      </w:hyperlink>
      <w:r w:rsidRPr="00EB3A5B">
        <w:rPr>
          <w:color w:val="467886"/>
          <w:u w:val="single"/>
        </w:rPr>
        <w:t xml:space="preserve">. </w:t>
      </w:r>
    </w:p>
    <w:p w14:paraId="1F706FC9" w14:textId="311FFB16" w:rsidR="008A1347" w:rsidRPr="00EB3A5B" w:rsidRDefault="00CC6D7A" w:rsidP="00CC6D7A">
      <w:pPr>
        <w:widowControl w:val="0"/>
        <w:numPr>
          <w:ilvl w:val="1"/>
          <w:numId w:val="14"/>
        </w:numPr>
        <w:pBdr>
          <w:top w:val="nil"/>
          <w:left w:val="nil"/>
          <w:bottom w:val="nil"/>
          <w:right w:val="nil"/>
          <w:between w:val="nil"/>
        </w:pBdr>
        <w:spacing w:before="0" w:after="0" w:line="240" w:lineRule="auto"/>
        <w:ind w:right="740"/>
      </w:pPr>
      <w:r w:rsidRPr="00EB3A5B">
        <w:t xml:space="preserve">Take your </w:t>
      </w:r>
      <w:hyperlink r:id="rId26">
        <w:proofErr w:type="spellStart"/>
        <w:r w:rsidRPr="00EB3A5B">
          <w:rPr>
            <w:color w:val="467886"/>
            <w:u w:val="single"/>
          </w:rPr>
          <w:t>A</w:t>
        </w:r>
        <w:proofErr w:type="spellEnd"/>
        <w:r w:rsidRPr="00EB3A5B">
          <w:rPr>
            <w:color w:val="467886"/>
            <w:u w:val="single"/>
          </w:rPr>
          <w:t xml:space="preserve"> Exam</w:t>
        </w:r>
      </w:hyperlink>
      <w:r w:rsidRPr="00EB3A5B">
        <w:t xml:space="preserve"> before the start of the seventh semester. There must be two full semesters between defending your </w:t>
      </w:r>
      <w:proofErr w:type="spellStart"/>
      <w:proofErr w:type="gramStart"/>
      <w:r w:rsidRPr="00EB3A5B">
        <w:t>A</w:t>
      </w:r>
      <w:proofErr w:type="spellEnd"/>
      <w:proofErr w:type="gramEnd"/>
      <w:r w:rsidRPr="00EB3A5B">
        <w:t xml:space="preserve"> Exam and B Exam. </w:t>
      </w:r>
    </w:p>
    <w:p w14:paraId="377D3EF9" w14:textId="77777777" w:rsidR="008A1347" w:rsidRPr="00EB3A5B" w:rsidRDefault="00CC6D7A" w:rsidP="00EB3A5B">
      <w:pPr>
        <w:pStyle w:val="Heading2"/>
        <w:widowControl w:val="0"/>
        <w:spacing w:after="200"/>
        <w:rPr>
          <w:rFonts w:ascii="Cambria" w:hAnsi="Cambria"/>
          <w:b/>
          <w:bCs/>
          <w:color w:val="53565A"/>
          <w:sz w:val="22"/>
          <w:szCs w:val="22"/>
        </w:rPr>
      </w:pPr>
      <w:bookmarkStart w:id="10" w:name="_Toc204942465"/>
      <w:r w:rsidRPr="00EB3A5B">
        <w:rPr>
          <w:rFonts w:ascii="Cambria" w:hAnsi="Cambria"/>
          <w:b/>
          <w:bCs/>
          <w:color w:val="53565A"/>
          <w:sz w:val="22"/>
          <w:szCs w:val="22"/>
        </w:rPr>
        <w:t>Year Four</w:t>
      </w:r>
      <w:bookmarkEnd w:id="10"/>
    </w:p>
    <w:p w14:paraId="5AE59ED6" w14:textId="77777777" w:rsidR="008A1347" w:rsidRPr="00EB3A5B" w:rsidRDefault="00CC6D7A">
      <w:pPr>
        <w:widowControl w:val="0"/>
        <w:numPr>
          <w:ilvl w:val="0"/>
          <w:numId w:val="14"/>
        </w:numPr>
        <w:pBdr>
          <w:top w:val="nil"/>
          <w:left w:val="nil"/>
          <w:bottom w:val="nil"/>
          <w:right w:val="nil"/>
          <w:between w:val="nil"/>
        </w:pBdr>
        <w:spacing w:before="0" w:after="0" w:line="240" w:lineRule="auto"/>
        <w:ind w:right="740"/>
        <w:rPr>
          <w:b/>
        </w:rPr>
      </w:pPr>
      <w:r w:rsidRPr="00EB3A5B">
        <w:t>Eighth Semester/Spring:</w:t>
      </w:r>
    </w:p>
    <w:p w14:paraId="6DF1B405" w14:textId="2DDC352F" w:rsidR="008A1347" w:rsidRPr="00CC6D7A" w:rsidRDefault="00CC6D7A" w:rsidP="00CC6D7A">
      <w:pPr>
        <w:widowControl w:val="0"/>
        <w:numPr>
          <w:ilvl w:val="1"/>
          <w:numId w:val="14"/>
        </w:numPr>
        <w:pBdr>
          <w:top w:val="nil"/>
          <w:left w:val="nil"/>
          <w:bottom w:val="nil"/>
          <w:right w:val="nil"/>
          <w:between w:val="nil"/>
        </w:pBdr>
        <w:spacing w:before="0" w:after="0" w:line="240" w:lineRule="auto"/>
        <w:ind w:right="740"/>
      </w:pPr>
      <w:r w:rsidRPr="00EB3A5B">
        <w:t xml:space="preserve">Complete the </w:t>
      </w:r>
      <w:hyperlink r:id="rId27">
        <w:r w:rsidRPr="00EB3A5B">
          <w:rPr>
            <w:color w:val="467886"/>
            <w:u w:val="single"/>
          </w:rPr>
          <w:t>Student Progress Review</w:t>
        </w:r>
      </w:hyperlink>
      <w:r w:rsidRPr="00EB3A5B">
        <w:rPr>
          <w:color w:val="467886"/>
          <w:u w:val="single"/>
        </w:rPr>
        <w:t xml:space="preserve">. </w:t>
      </w:r>
    </w:p>
    <w:p w14:paraId="6C940DD6" w14:textId="77777777" w:rsidR="008A1347" w:rsidRPr="00EB3A5B" w:rsidRDefault="00CC6D7A" w:rsidP="00EB3A5B">
      <w:pPr>
        <w:pStyle w:val="Heading2"/>
        <w:widowControl w:val="0"/>
        <w:spacing w:after="200"/>
        <w:rPr>
          <w:rFonts w:ascii="Cambria" w:hAnsi="Cambria"/>
          <w:b/>
          <w:bCs/>
          <w:color w:val="53565A"/>
          <w:sz w:val="22"/>
          <w:szCs w:val="22"/>
        </w:rPr>
      </w:pPr>
      <w:bookmarkStart w:id="11" w:name="_Toc204942466"/>
      <w:r w:rsidRPr="00EB3A5B">
        <w:rPr>
          <w:rFonts w:ascii="Cambria" w:hAnsi="Cambria"/>
          <w:b/>
          <w:bCs/>
          <w:color w:val="53565A"/>
          <w:sz w:val="22"/>
          <w:szCs w:val="22"/>
        </w:rPr>
        <w:lastRenderedPageBreak/>
        <w:t>Year Five</w:t>
      </w:r>
      <w:bookmarkEnd w:id="11"/>
    </w:p>
    <w:p w14:paraId="06E3CBD9" w14:textId="77777777" w:rsidR="008A1347" w:rsidRPr="00EB3A5B" w:rsidRDefault="00CC6D7A">
      <w:pPr>
        <w:numPr>
          <w:ilvl w:val="0"/>
          <w:numId w:val="14"/>
        </w:numPr>
        <w:pBdr>
          <w:top w:val="nil"/>
          <w:left w:val="nil"/>
          <w:bottom w:val="nil"/>
          <w:right w:val="nil"/>
          <w:between w:val="nil"/>
        </w:pBdr>
        <w:spacing w:before="0" w:after="0" w:line="240" w:lineRule="auto"/>
      </w:pPr>
      <w:r w:rsidRPr="00EB3A5B">
        <w:t>Tenth Semester/Spring:</w:t>
      </w:r>
    </w:p>
    <w:p w14:paraId="6C0FF61B" w14:textId="77777777" w:rsidR="008A1347" w:rsidRPr="00EB3A5B" w:rsidRDefault="00CC6D7A">
      <w:pPr>
        <w:numPr>
          <w:ilvl w:val="1"/>
          <w:numId w:val="14"/>
        </w:numPr>
        <w:pBdr>
          <w:top w:val="nil"/>
          <w:left w:val="nil"/>
          <w:bottom w:val="nil"/>
          <w:right w:val="nil"/>
          <w:between w:val="nil"/>
        </w:pBdr>
        <w:spacing w:before="0" w:after="0" w:line="240" w:lineRule="auto"/>
      </w:pPr>
      <w:r w:rsidRPr="00EB3A5B">
        <w:t xml:space="preserve">Complete the </w:t>
      </w:r>
      <w:hyperlink r:id="rId28">
        <w:r w:rsidRPr="00EB3A5B">
          <w:rPr>
            <w:color w:val="467886"/>
            <w:u w:val="single"/>
          </w:rPr>
          <w:t>Student Progress Review</w:t>
        </w:r>
      </w:hyperlink>
      <w:r w:rsidRPr="00EB3A5B">
        <w:rPr>
          <w:color w:val="467886"/>
          <w:u w:val="single"/>
        </w:rPr>
        <w:t xml:space="preserve">. </w:t>
      </w:r>
    </w:p>
    <w:p w14:paraId="3B616571" w14:textId="77777777" w:rsidR="008A1347" w:rsidRPr="00EB3A5B" w:rsidRDefault="00CC6D7A">
      <w:pPr>
        <w:numPr>
          <w:ilvl w:val="1"/>
          <w:numId w:val="14"/>
        </w:numPr>
        <w:pBdr>
          <w:top w:val="nil"/>
          <w:left w:val="nil"/>
          <w:bottom w:val="nil"/>
          <w:right w:val="nil"/>
          <w:between w:val="nil"/>
        </w:pBdr>
        <w:spacing w:before="0" w:after="0" w:line="240" w:lineRule="auto"/>
      </w:pPr>
      <w:r w:rsidRPr="00EB3A5B">
        <w:t xml:space="preserve">After thoroughly reading through the thesis/dissertation </w:t>
      </w:r>
      <w:hyperlink r:id="rId29">
        <w:r w:rsidRPr="00EB3A5B">
          <w:rPr>
            <w:color w:val="467886"/>
            <w:u w:val="single"/>
          </w:rPr>
          <w:t>deadlines and requirements</w:t>
        </w:r>
      </w:hyperlink>
      <w:r w:rsidRPr="00EB3A5B">
        <w:t xml:space="preserve">,  schedule and take your </w:t>
      </w:r>
      <w:hyperlink r:id="rId30">
        <w:r w:rsidRPr="00EB3A5B">
          <w:rPr>
            <w:color w:val="467886"/>
            <w:u w:val="single"/>
          </w:rPr>
          <w:t>B Exam</w:t>
        </w:r>
      </w:hyperlink>
      <w:r w:rsidRPr="00EB3A5B">
        <w:rPr>
          <w:color w:val="467886"/>
          <w:u w:val="single"/>
        </w:rPr>
        <w:t>.</w:t>
      </w:r>
    </w:p>
    <w:p w14:paraId="227D6ECD" w14:textId="77777777" w:rsidR="008A1347" w:rsidRPr="00EB3A5B" w:rsidRDefault="008A1347">
      <w:pPr>
        <w:widowControl w:val="0"/>
        <w:pBdr>
          <w:top w:val="nil"/>
          <w:left w:val="nil"/>
          <w:bottom w:val="nil"/>
          <w:right w:val="nil"/>
          <w:between w:val="nil"/>
        </w:pBdr>
        <w:spacing w:before="0" w:after="0" w:line="240" w:lineRule="auto"/>
        <w:ind w:right="740"/>
      </w:pPr>
    </w:p>
    <w:p w14:paraId="411084A4" w14:textId="77777777" w:rsidR="008A1347" w:rsidRPr="00EB3A5B" w:rsidRDefault="00CC6D7A" w:rsidP="00EB3A5B">
      <w:pPr>
        <w:pStyle w:val="Heading1"/>
        <w:rPr>
          <w:rFonts w:ascii="Cambria" w:hAnsi="Cambria"/>
          <w:b/>
          <w:bCs/>
          <w:color w:val="53565A"/>
          <w:sz w:val="28"/>
          <w:szCs w:val="28"/>
        </w:rPr>
      </w:pPr>
      <w:bookmarkStart w:id="12" w:name="_Toc204942467"/>
      <w:r w:rsidRPr="00EB3A5B">
        <w:rPr>
          <w:rFonts w:ascii="Cambria" w:hAnsi="Cambria"/>
          <w:b/>
          <w:bCs/>
          <w:color w:val="53565A"/>
          <w:sz w:val="28"/>
          <w:szCs w:val="28"/>
        </w:rPr>
        <w:t>Chair and Special Committee</w:t>
      </w:r>
      <w:bookmarkEnd w:id="12"/>
    </w:p>
    <w:p w14:paraId="31BD5D13" w14:textId="77777777" w:rsidR="008A1347" w:rsidRPr="00EB3A5B" w:rsidRDefault="00CC6D7A">
      <w:pPr>
        <w:pStyle w:val="Subtitle"/>
        <w:spacing w:after="200"/>
        <w:ind w:right="-180"/>
        <w:jc w:val="both"/>
        <w:rPr>
          <w:b w:val="0"/>
        </w:rPr>
      </w:pPr>
      <w:bookmarkStart w:id="13" w:name="_heading=h.9cvr682ood67" w:colFirst="0" w:colLast="0"/>
      <w:bookmarkEnd w:id="13"/>
      <w:r w:rsidRPr="00EB3A5B">
        <w:rPr>
          <w:b w:val="0"/>
        </w:rPr>
        <w:t>Each student is responsible for putting together a special committee. This committee is composed of a faculty member from your major field who will serve as your chair, and additional members from any field or discipline in the university provided they are a member of the graduate faculty. Doctoral candidates must have one faculty member representing their major subject and two minor members, each representing one of their minor subjects.</w:t>
      </w:r>
    </w:p>
    <w:p w14:paraId="48A85F0B" w14:textId="77777777" w:rsidR="008A1347" w:rsidRPr="00EB3A5B" w:rsidRDefault="00CC6D7A">
      <w:pPr>
        <w:pBdr>
          <w:top w:val="nil"/>
          <w:left w:val="nil"/>
          <w:bottom w:val="nil"/>
          <w:right w:val="nil"/>
          <w:between w:val="nil"/>
        </w:pBdr>
        <w:spacing w:before="0" w:after="160" w:line="259" w:lineRule="auto"/>
      </w:pPr>
      <w:r w:rsidRPr="00EB3A5B">
        <w:t xml:space="preserve">A committee chair represents a student’s major subject and provides the student oversight necessary to conduct research. </w:t>
      </w:r>
    </w:p>
    <w:p w14:paraId="7E530B39" w14:textId="3AD47BEF" w:rsidR="008A1347" w:rsidRPr="00EB3A5B" w:rsidRDefault="00CC6D7A">
      <w:pPr>
        <w:pBdr>
          <w:top w:val="nil"/>
          <w:left w:val="nil"/>
          <w:bottom w:val="nil"/>
          <w:right w:val="nil"/>
          <w:between w:val="nil"/>
        </w:pBdr>
        <w:spacing w:before="0" w:after="160" w:line="259" w:lineRule="auto"/>
      </w:pPr>
      <w:r w:rsidRPr="00EB3A5B">
        <w:t xml:space="preserve">Committee chairs: </w:t>
      </w:r>
    </w:p>
    <w:p w14:paraId="52E28EEE" w14:textId="77777777" w:rsidR="008A1347" w:rsidRPr="00EB3A5B" w:rsidRDefault="00CC6D7A">
      <w:pPr>
        <w:numPr>
          <w:ilvl w:val="0"/>
          <w:numId w:val="4"/>
        </w:numPr>
        <w:pBdr>
          <w:top w:val="nil"/>
          <w:left w:val="nil"/>
          <w:bottom w:val="nil"/>
          <w:right w:val="nil"/>
          <w:between w:val="nil"/>
        </w:pBdr>
        <w:spacing w:before="0" w:after="0" w:line="259" w:lineRule="auto"/>
      </w:pPr>
      <w:r w:rsidRPr="00EB3A5B">
        <w:t>Supervise a student’s dissertation work</w:t>
      </w:r>
    </w:p>
    <w:p w14:paraId="589218CD" w14:textId="77777777" w:rsidR="008A1347" w:rsidRPr="00EB3A5B" w:rsidRDefault="00CC6D7A">
      <w:pPr>
        <w:numPr>
          <w:ilvl w:val="0"/>
          <w:numId w:val="4"/>
        </w:numPr>
        <w:pBdr>
          <w:top w:val="nil"/>
          <w:left w:val="nil"/>
          <w:bottom w:val="nil"/>
          <w:right w:val="nil"/>
          <w:between w:val="nil"/>
        </w:pBdr>
        <w:spacing w:before="0" w:after="0" w:line="259" w:lineRule="auto"/>
      </w:pPr>
      <w:r w:rsidRPr="00EB3A5B">
        <w:t xml:space="preserve">Meet regularly with the student to ensure research is on track </w:t>
      </w:r>
    </w:p>
    <w:p w14:paraId="77CE503A" w14:textId="77777777" w:rsidR="008A1347" w:rsidRPr="00EB3A5B" w:rsidRDefault="00CC6D7A">
      <w:pPr>
        <w:numPr>
          <w:ilvl w:val="0"/>
          <w:numId w:val="4"/>
        </w:numPr>
        <w:pBdr>
          <w:top w:val="nil"/>
          <w:left w:val="nil"/>
          <w:bottom w:val="nil"/>
          <w:right w:val="nil"/>
          <w:between w:val="nil"/>
        </w:pBdr>
        <w:spacing w:before="0" w:after="0" w:line="259" w:lineRule="auto"/>
      </w:pPr>
      <w:r w:rsidRPr="00EB3A5B">
        <w:t xml:space="preserve">Suggest courses, conferences, software, faculty, etc. that are appropriate to a student’s area of interest </w:t>
      </w:r>
    </w:p>
    <w:p w14:paraId="40E8C685" w14:textId="77777777" w:rsidR="008A1347" w:rsidRPr="00EB3A5B" w:rsidRDefault="00CC6D7A">
      <w:pPr>
        <w:numPr>
          <w:ilvl w:val="0"/>
          <w:numId w:val="4"/>
        </w:numPr>
        <w:pBdr>
          <w:top w:val="nil"/>
          <w:left w:val="nil"/>
          <w:bottom w:val="nil"/>
          <w:right w:val="nil"/>
          <w:between w:val="nil"/>
        </w:pBdr>
        <w:spacing w:before="0" w:after="0" w:line="259" w:lineRule="auto"/>
      </w:pPr>
      <w:r w:rsidRPr="00EB3A5B">
        <w:t>Are present at A and B Exams</w:t>
      </w:r>
    </w:p>
    <w:p w14:paraId="3D14A320" w14:textId="77777777" w:rsidR="008A1347" w:rsidRPr="00EB3A5B" w:rsidRDefault="00CC6D7A">
      <w:pPr>
        <w:numPr>
          <w:ilvl w:val="0"/>
          <w:numId w:val="4"/>
        </w:numPr>
        <w:pBdr>
          <w:top w:val="nil"/>
          <w:left w:val="nil"/>
          <w:bottom w:val="nil"/>
          <w:right w:val="nil"/>
          <w:between w:val="nil"/>
        </w:pBdr>
        <w:spacing w:before="0" w:after="0" w:line="259" w:lineRule="auto"/>
      </w:pPr>
      <w:r w:rsidRPr="00EB3A5B">
        <w:t xml:space="preserve">Complete the Graduate School’s </w:t>
      </w:r>
      <w:hyperlink r:id="rId31">
        <w:r w:rsidRPr="00EB3A5B">
          <w:rPr>
            <w:color w:val="467886"/>
            <w:u w:val="single"/>
          </w:rPr>
          <w:t>Student Progress Review</w:t>
        </w:r>
      </w:hyperlink>
    </w:p>
    <w:p w14:paraId="5BC2CF0D" w14:textId="77777777" w:rsidR="008A1347" w:rsidRDefault="00CC6D7A">
      <w:pPr>
        <w:numPr>
          <w:ilvl w:val="0"/>
          <w:numId w:val="4"/>
        </w:numPr>
        <w:pBdr>
          <w:top w:val="nil"/>
          <w:left w:val="nil"/>
          <w:bottom w:val="nil"/>
          <w:right w:val="nil"/>
          <w:between w:val="nil"/>
        </w:pBdr>
        <w:spacing w:before="0" w:after="0" w:line="259" w:lineRule="auto"/>
      </w:pPr>
      <w:r w:rsidRPr="00EB3A5B">
        <w:t>Track and provide necessary support to help the student complete their degree in a timely manner</w:t>
      </w:r>
    </w:p>
    <w:p w14:paraId="37C48127" w14:textId="77777777" w:rsidR="00B91256" w:rsidRPr="00EB3A5B" w:rsidRDefault="00B91256" w:rsidP="00212F7D">
      <w:pPr>
        <w:pBdr>
          <w:top w:val="nil"/>
          <w:left w:val="nil"/>
          <w:bottom w:val="nil"/>
          <w:right w:val="nil"/>
          <w:between w:val="nil"/>
        </w:pBdr>
        <w:spacing w:before="0" w:after="0" w:line="259" w:lineRule="auto"/>
        <w:ind w:left="720"/>
      </w:pPr>
    </w:p>
    <w:p w14:paraId="5B8E0A0D" w14:textId="530D9E5D" w:rsidR="008A1347" w:rsidRPr="00EB3A5B" w:rsidRDefault="00CC6D7A" w:rsidP="00212F7D">
      <w:pPr>
        <w:pBdr>
          <w:top w:val="nil"/>
          <w:left w:val="nil"/>
          <w:bottom w:val="nil"/>
          <w:right w:val="nil"/>
          <w:between w:val="nil"/>
        </w:pBdr>
        <w:spacing w:before="0" w:after="0" w:line="259" w:lineRule="auto"/>
      </w:pPr>
      <w:r w:rsidRPr="00EB3A5B">
        <w:t xml:space="preserve">More information can be found on the </w:t>
      </w:r>
      <w:hyperlink r:id="rId32">
        <w:r w:rsidRPr="00EB3A5B">
          <w:t>Graduate School's website</w:t>
        </w:r>
      </w:hyperlink>
      <w:r w:rsidRPr="00EB3A5B">
        <w:t xml:space="preserve"> and in the </w:t>
      </w:r>
      <w:hyperlink r:id="rId33">
        <w:r w:rsidRPr="00EB3A5B">
          <w:rPr>
            <w:color w:val="467886"/>
            <w:u w:val="single"/>
          </w:rPr>
          <w:t>Advising Guide for Research Students</w:t>
        </w:r>
      </w:hyperlink>
      <w:r w:rsidR="00B91256">
        <w:t>.</w:t>
      </w:r>
    </w:p>
    <w:p w14:paraId="732476E0" w14:textId="77777777" w:rsidR="008A1347" w:rsidRPr="00EB3A5B" w:rsidRDefault="008A1347">
      <w:pPr>
        <w:pBdr>
          <w:top w:val="nil"/>
          <w:left w:val="nil"/>
          <w:bottom w:val="nil"/>
          <w:right w:val="nil"/>
          <w:between w:val="nil"/>
        </w:pBdr>
        <w:spacing w:before="0" w:after="0" w:line="259" w:lineRule="auto"/>
        <w:ind w:left="720"/>
      </w:pPr>
    </w:p>
    <w:p w14:paraId="58F16DA1" w14:textId="77777777" w:rsidR="008A1347" w:rsidRPr="00EB3A5B" w:rsidRDefault="00CC6D7A">
      <w:pPr>
        <w:pBdr>
          <w:top w:val="nil"/>
          <w:left w:val="nil"/>
          <w:bottom w:val="nil"/>
          <w:right w:val="nil"/>
          <w:between w:val="nil"/>
        </w:pBdr>
        <w:spacing w:before="0" w:after="160" w:line="259" w:lineRule="auto"/>
      </w:pPr>
      <w:r w:rsidRPr="00EB3A5B">
        <w:t xml:space="preserve">Students may nominate non-Cornell affiliates to serve as “ad hoc” members of the special committee. They serve in addition to the required members of the Cornell graduate faculty committee and are invited to participate in committee meetings as well as exam and thesis/dissertation defenses. </w:t>
      </w:r>
    </w:p>
    <w:p w14:paraId="410795E0" w14:textId="77777777" w:rsidR="008A1347" w:rsidRPr="00EB3A5B" w:rsidRDefault="00CC6D7A">
      <w:pPr>
        <w:widowControl w:val="0"/>
        <w:numPr>
          <w:ilvl w:val="0"/>
          <w:numId w:val="5"/>
        </w:numPr>
        <w:pBdr>
          <w:top w:val="nil"/>
          <w:left w:val="nil"/>
          <w:bottom w:val="nil"/>
          <w:right w:val="nil"/>
          <w:between w:val="nil"/>
        </w:pBdr>
        <w:spacing w:before="0" w:after="120" w:line="240" w:lineRule="auto"/>
        <w:ind w:right="740"/>
      </w:pPr>
      <w:r w:rsidRPr="00EB3A5B">
        <w:t xml:space="preserve">The Ad Hoc Member Request form can be found on the Graduate School’s </w:t>
      </w:r>
      <w:hyperlink r:id="rId34">
        <w:r w:rsidRPr="00EB3A5B">
          <w:rPr>
            <w:color w:val="467886"/>
            <w:u w:val="single"/>
          </w:rPr>
          <w:t>forms page.</w:t>
        </w:r>
      </w:hyperlink>
    </w:p>
    <w:p w14:paraId="5B0D8ACA" w14:textId="77777777" w:rsidR="008A1347" w:rsidRDefault="00CC6D7A">
      <w:pPr>
        <w:pBdr>
          <w:top w:val="nil"/>
          <w:left w:val="nil"/>
          <w:bottom w:val="nil"/>
          <w:right w:val="nil"/>
          <w:between w:val="nil"/>
        </w:pBdr>
        <w:spacing w:before="0" w:after="160" w:line="259" w:lineRule="auto"/>
      </w:pPr>
      <w:r w:rsidRPr="00EB3A5B">
        <w:t>Doctoral candidates must have a full special committee no later than the end of the third semester.</w:t>
      </w:r>
    </w:p>
    <w:p w14:paraId="4200638F" w14:textId="50B75680" w:rsidR="000A435F" w:rsidRPr="00BB0633" w:rsidRDefault="000A435F" w:rsidP="006F1393">
      <w:bookmarkStart w:id="14" w:name="_Toc204942468"/>
      <w:r w:rsidRPr="00BB0633">
        <w:rPr>
          <w:b/>
          <w:bCs/>
        </w:rPr>
        <w:t>Chair Resignation:</w:t>
      </w:r>
      <w:r w:rsidRPr="00BB0633">
        <w:t xml:space="preserve"> If a student’s Special Committee chair or any required committee member resigns and is not promptly replaced, the student is no longer considered to be in good academic standing. This may affect eligibility for funding, including assistantships and fellowships. Students should work closely with their field to resolve any committee changes as quickly as possible.</w:t>
      </w:r>
      <w:bookmarkEnd w:id="14"/>
    </w:p>
    <w:p w14:paraId="31924E1C" w14:textId="77777777" w:rsidR="008A1347" w:rsidRPr="00EB3A5B" w:rsidRDefault="00CC6D7A" w:rsidP="00EB3A5B">
      <w:pPr>
        <w:pStyle w:val="Heading1"/>
        <w:rPr>
          <w:rFonts w:ascii="Cambria" w:hAnsi="Cambria"/>
          <w:b/>
          <w:bCs/>
          <w:color w:val="53565A"/>
          <w:sz w:val="28"/>
          <w:szCs w:val="28"/>
        </w:rPr>
      </w:pPr>
      <w:bookmarkStart w:id="15" w:name="_Toc204942469"/>
      <w:r w:rsidRPr="00EB3A5B">
        <w:rPr>
          <w:rFonts w:ascii="Cambria" w:hAnsi="Cambria"/>
          <w:b/>
          <w:bCs/>
          <w:color w:val="53565A"/>
          <w:sz w:val="28"/>
          <w:szCs w:val="28"/>
        </w:rPr>
        <w:lastRenderedPageBreak/>
        <w:t>Course Enrollment</w:t>
      </w:r>
      <w:bookmarkEnd w:id="15"/>
      <w:r w:rsidRPr="00EB3A5B">
        <w:rPr>
          <w:rFonts w:ascii="Cambria" w:hAnsi="Cambria"/>
          <w:b/>
          <w:bCs/>
          <w:color w:val="53565A"/>
          <w:sz w:val="28"/>
          <w:szCs w:val="28"/>
        </w:rPr>
        <w:t xml:space="preserve"> </w:t>
      </w:r>
    </w:p>
    <w:p w14:paraId="54CB6322" w14:textId="77777777" w:rsidR="008A1347" w:rsidRPr="00EB3A5B" w:rsidRDefault="00CC6D7A">
      <w:pPr>
        <w:pBdr>
          <w:top w:val="nil"/>
          <w:left w:val="nil"/>
          <w:bottom w:val="nil"/>
          <w:right w:val="nil"/>
          <w:between w:val="nil"/>
        </w:pBdr>
        <w:spacing w:before="0" w:after="160" w:line="259" w:lineRule="auto"/>
      </w:pPr>
      <w:r w:rsidRPr="00EB3A5B">
        <w:t xml:space="preserve">The Graduate School imposes no specific course enrollment requirements, as these are decided by your program area and special committee. However, the Graduate School does require that students be enrolled full-time (12 credits). PhD students are automatically enrolled in 12 credits in an appropriate graduate research course by the Graduate School each Fall and Spring semester prior to the start of add/drop. These credits are adjusted as each student enrolls in other coursework. Students must enroll manually in GRAD 9016 each summer. Students may see the following listed from one to 12 credits in their Student Center: </w:t>
      </w:r>
    </w:p>
    <w:p w14:paraId="19A6FCD3" w14:textId="77777777" w:rsidR="008A1347" w:rsidRPr="00EB3A5B" w:rsidRDefault="00CC6D7A">
      <w:pPr>
        <w:numPr>
          <w:ilvl w:val="0"/>
          <w:numId w:val="10"/>
        </w:numPr>
        <w:pBdr>
          <w:top w:val="nil"/>
          <w:left w:val="nil"/>
          <w:bottom w:val="nil"/>
          <w:right w:val="nil"/>
          <w:between w:val="nil"/>
        </w:pBdr>
        <w:spacing w:before="0" w:after="160" w:line="259" w:lineRule="auto"/>
      </w:pPr>
      <w:r w:rsidRPr="00EB3A5B">
        <w:t xml:space="preserve">GRAD 9010 Graduate-Level Research: pre-candidacy PhD students </w:t>
      </w:r>
    </w:p>
    <w:p w14:paraId="363DEC97" w14:textId="77777777" w:rsidR="008A1347" w:rsidRPr="00EB3A5B" w:rsidRDefault="00CC6D7A">
      <w:pPr>
        <w:numPr>
          <w:ilvl w:val="0"/>
          <w:numId w:val="10"/>
        </w:numPr>
        <w:pBdr>
          <w:top w:val="nil"/>
          <w:left w:val="nil"/>
          <w:bottom w:val="nil"/>
          <w:right w:val="nil"/>
          <w:between w:val="nil"/>
        </w:pBdr>
        <w:spacing w:before="0" w:after="160" w:line="259" w:lineRule="auto"/>
      </w:pPr>
      <w:r w:rsidRPr="00EB3A5B">
        <w:t xml:space="preserve">GRAD 9011 Doctoral Dissertation Research: post-candidacy PhD students  </w:t>
      </w:r>
    </w:p>
    <w:p w14:paraId="1C1B26AF" w14:textId="1FFD0893" w:rsidR="008A1347" w:rsidRPr="00EB3A5B" w:rsidRDefault="00CC6D7A" w:rsidP="006F1393">
      <w:pPr>
        <w:widowControl w:val="0"/>
        <w:pBdr>
          <w:top w:val="nil"/>
          <w:left w:val="nil"/>
          <w:bottom w:val="nil"/>
          <w:right w:val="nil"/>
          <w:between w:val="nil"/>
        </w:pBdr>
        <w:spacing w:before="0" w:after="0" w:line="240" w:lineRule="auto"/>
      </w:pPr>
      <w:r w:rsidRPr="00EB3A5B">
        <w:t>Each SC Johnson College of Business doctoral program has additional course requirements. Please refer to each field's course requirements as these vary by area of specialization.</w:t>
      </w:r>
    </w:p>
    <w:p w14:paraId="58A7D161" w14:textId="77777777" w:rsidR="008A1347" w:rsidRPr="00EB3A5B" w:rsidRDefault="00CC6D7A" w:rsidP="00EB3A5B">
      <w:pPr>
        <w:pStyle w:val="Heading1"/>
        <w:rPr>
          <w:rFonts w:ascii="Cambria" w:hAnsi="Cambria"/>
          <w:b/>
          <w:bCs/>
          <w:color w:val="53565A"/>
          <w:sz w:val="28"/>
          <w:szCs w:val="28"/>
        </w:rPr>
      </w:pPr>
      <w:bookmarkStart w:id="16" w:name="_Toc204942470"/>
      <w:r w:rsidRPr="00EB3A5B">
        <w:rPr>
          <w:rFonts w:ascii="Cambria" w:hAnsi="Cambria"/>
          <w:b/>
          <w:bCs/>
          <w:color w:val="53565A"/>
          <w:sz w:val="28"/>
          <w:szCs w:val="28"/>
        </w:rPr>
        <w:t>Exams</w:t>
      </w:r>
      <w:bookmarkEnd w:id="16"/>
      <w:r w:rsidRPr="00EB3A5B">
        <w:rPr>
          <w:rFonts w:ascii="Cambria" w:hAnsi="Cambria"/>
          <w:b/>
          <w:bCs/>
          <w:color w:val="53565A"/>
          <w:sz w:val="28"/>
          <w:szCs w:val="28"/>
        </w:rPr>
        <w:t xml:space="preserve"> </w:t>
      </w:r>
    </w:p>
    <w:p w14:paraId="3918585C" w14:textId="77777777" w:rsidR="008A1347" w:rsidRPr="00EB3A5B" w:rsidRDefault="00CC6D7A">
      <w:pPr>
        <w:widowControl w:val="0"/>
        <w:pBdr>
          <w:top w:val="nil"/>
          <w:left w:val="nil"/>
          <w:bottom w:val="nil"/>
          <w:right w:val="nil"/>
          <w:between w:val="nil"/>
        </w:pBdr>
        <w:spacing w:before="0" w:after="0" w:line="240" w:lineRule="auto"/>
      </w:pPr>
      <w:r w:rsidRPr="00EB3A5B">
        <w:t xml:space="preserve">All members of the graduate faculty are notified of </w:t>
      </w:r>
      <w:proofErr w:type="gramStart"/>
      <w:r w:rsidRPr="00EB3A5B">
        <w:t>examinations</w:t>
      </w:r>
      <w:proofErr w:type="gramEnd"/>
      <w:r w:rsidRPr="00EB3A5B">
        <w:t xml:space="preserve"> and all are welcome to attend. Students are responsible for notifying the graduate field administrator at least two weeks in advance to reserve a room and send an announcement to graduate faculty. Students must submit a Schedule Exam Form for the A and B Exams to the Graduate School at least one week in advance. Otherwise, the exam results are not valid.</w:t>
      </w:r>
    </w:p>
    <w:p w14:paraId="7602829B" w14:textId="77777777" w:rsidR="008A1347" w:rsidRPr="00EB3A5B" w:rsidRDefault="008A1347">
      <w:pPr>
        <w:widowControl w:val="0"/>
        <w:pBdr>
          <w:top w:val="nil"/>
          <w:left w:val="nil"/>
          <w:bottom w:val="nil"/>
          <w:right w:val="nil"/>
          <w:between w:val="nil"/>
        </w:pBdr>
        <w:spacing w:before="0" w:after="0" w:line="240" w:lineRule="auto"/>
      </w:pPr>
    </w:p>
    <w:p w14:paraId="5959758F" w14:textId="77777777" w:rsidR="008A1347" w:rsidRPr="00EB3A5B" w:rsidRDefault="00CC6D7A" w:rsidP="006F1393">
      <w:bookmarkStart w:id="17" w:name="_Toc204942471"/>
      <w:r w:rsidRPr="00EB3A5B">
        <w:rPr>
          <w:b/>
          <w:bCs/>
        </w:rPr>
        <w:t xml:space="preserve">Qualifying Exam (Q Exam): </w:t>
      </w:r>
      <w:r w:rsidRPr="00EB3A5B">
        <w:t>The Q Exam is an essential milestone in the PhD journey. These exams are administered through each field’s specific area of concentration and are designed to assess your foundational knowledge and readiness to advance in your research.  Each concentration within the SC Johnson College of Business may have different formats, expectations, and timelines for the Q exams, so it is critical to consult with your faculty advisor for specific guidelines. Typically, the exams evaluate your grasp of key concepts, methodologies, and theories in your chosen field, ensuring you are well-prepared to engage in high-level research.</w:t>
      </w:r>
      <w:bookmarkEnd w:id="17"/>
    </w:p>
    <w:p w14:paraId="57FFD586" w14:textId="77777777" w:rsidR="008A1347" w:rsidRPr="00EB3A5B" w:rsidRDefault="00CC6D7A" w:rsidP="006F1393">
      <w:bookmarkStart w:id="18" w:name="_Toc204942472"/>
      <w:r w:rsidRPr="00EB3A5B">
        <w:rPr>
          <w:b/>
          <w:bCs/>
        </w:rPr>
        <w:t>Advancing to Doctoral Candidacy (</w:t>
      </w:r>
      <w:proofErr w:type="gramStart"/>
      <w:r w:rsidRPr="00EB3A5B">
        <w:rPr>
          <w:b/>
          <w:bCs/>
        </w:rPr>
        <w:t>A</w:t>
      </w:r>
      <w:proofErr w:type="gramEnd"/>
      <w:r w:rsidRPr="00EB3A5B">
        <w:rPr>
          <w:b/>
          <w:bCs/>
        </w:rPr>
        <w:t xml:space="preserve"> Exam):</w:t>
      </w:r>
      <w:r w:rsidRPr="00EB3A5B">
        <w:t xml:space="preserve"> The </w:t>
      </w:r>
      <w:proofErr w:type="gramStart"/>
      <w:r w:rsidRPr="00EB3A5B">
        <w:t>A</w:t>
      </w:r>
      <w:proofErr w:type="gramEnd"/>
      <w:r w:rsidRPr="00EB3A5B">
        <w:t xml:space="preserve"> Exam is also known as the Examination for Admission to Candidacy. This oral exam may include a written component, as determined by your special committee. You can take the exam after completing two registered semesters in your program, but before beginning your seventh semester—unless special permission is obtained from the Dean.</w:t>
      </w:r>
      <w:bookmarkEnd w:id="18"/>
    </w:p>
    <w:p w14:paraId="1D899BE5" w14:textId="6E68E1A2" w:rsidR="00F45C35" w:rsidRPr="00F45C35" w:rsidRDefault="00CC6D7A" w:rsidP="00F45C35">
      <w:bookmarkStart w:id="19" w:name="_Toc204942473"/>
      <w:r w:rsidRPr="00EB3A5B">
        <w:rPr>
          <w:b/>
          <w:bCs/>
        </w:rPr>
        <w:t>Defense of Thesis/Dissertation (B Exam):</w:t>
      </w:r>
      <w:r w:rsidRPr="00EB3A5B">
        <w:t xml:space="preserve"> The B Exam is an oral defense of your thesis or dissertation. This exam can be taken after completing all degree requirements, but not earlier than one month before completing the minimum number of enrolled semesters. At least two semesters of successful registration must be completed between the passing of the A exam and the scheduling of the B exam.</w:t>
      </w:r>
      <w:bookmarkEnd w:id="19"/>
      <w:r w:rsidR="00F45C35">
        <w:t xml:space="preserve"> </w:t>
      </w:r>
      <w:r w:rsidR="00F45C35" w:rsidRPr="00F45C35">
        <w:t xml:space="preserve">Doctoral candidates in our field are required to complete a dissertation that demonstrates original research contributing new knowledge to the discipline. The dissertation </w:t>
      </w:r>
      <w:r w:rsidR="00F45C35" w:rsidRPr="00F45C35">
        <w:lastRenderedPageBreak/>
        <w:t xml:space="preserve">should address significant theoretical questions and may take the form of a traditional monograph or a set of publishable articles. </w:t>
      </w:r>
    </w:p>
    <w:p w14:paraId="432E5E28" w14:textId="77777777" w:rsidR="00F45C35" w:rsidRPr="00F45C35" w:rsidRDefault="00F45C35" w:rsidP="00F45C35">
      <w:r w:rsidRPr="00F45C35">
        <w:t>The dissertation must include an abstract and adhere to a recognized academic style guide, such as the Publication Manual of the American Psychological Association, as approved by the special committee chair. It must also meet the </w:t>
      </w:r>
      <w:hyperlink r:id="rId35" w:history="1">
        <w:r w:rsidRPr="00F45C35">
          <w:rPr>
            <w:rStyle w:val="Hyperlink"/>
          </w:rPr>
          <w:t>Graduate School’s formatting requirements</w:t>
        </w:r>
      </w:hyperlink>
      <w:r w:rsidRPr="00F45C35">
        <w:t> for doctoral dissertations.</w:t>
      </w:r>
    </w:p>
    <w:p w14:paraId="0CAF6913" w14:textId="761360FE" w:rsidR="008A1347" w:rsidRPr="00EB3A5B" w:rsidRDefault="00F45C35" w:rsidP="006F1393">
      <w:r w:rsidRPr="00F45C35">
        <w:t>A complete draft of the dissertation must be given to each committee member at least six weeks before the B exam is scheduled and submitted to the Graduate School within </w:t>
      </w:r>
      <w:r w:rsidRPr="00F45C35">
        <w:rPr>
          <w:b/>
          <w:bCs/>
        </w:rPr>
        <w:t>60 days</w:t>
      </w:r>
      <w:r w:rsidRPr="00F45C35">
        <w:t> of passing the final exam. </w:t>
      </w:r>
      <w:r w:rsidRPr="00F45C35">
        <w:rPr>
          <w:b/>
          <w:bCs/>
        </w:rPr>
        <w:t>Enrollment in future semesters is not permitted</w:t>
      </w:r>
      <w:r w:rsidRPr="00F45C35">
        <w:t> after passing the final exam, even if the 60-day submission window extends into a subsequent semester.</w:t>
      </w:r>
    </w:p>
    <w:p w14:paraId="405EA6E3" w14:textId="77777777" w:rsidR="008A1347" w:rsidRPr="00EB3A5B" w:rsidRDefault="00CC6D7A" w:rsidP="006F1393">
      <w:pPr>
        <w:pBdr>
          <w:top w:val="nil"/>
          <w:left w:val="nil"/>
          <w:bottom w:val="nil"/>
          <w:right w:val="nil"/>
          <w:between w:val="nil"/>
        </w:pBdr>
        <w:spacing w:before="0" w:after="160" w:line="259" w:lineRule="auto"/>
      </w:pPr>
      <w:r w:rsidRPr="00EB3A5B">
        <w:t>Exam forms required for the Ph.D. degree include “</w:t>
      </w:r>
      <w:hyperlink r:id="rId36">
        <w:r w:rsidRPr="00EB3A5B">
          <w:rPr>
            <w:color w:val="467886"/>
            <w:u w:val="single"/>
          </w:rPr>
          <w:t xml:space="preserve">Schedule </w:t>
        </w:r>
        <w:proofErr w:type="spellStart"/>
        <w:r w:rsidRPr="00EB3A5B">
          <w:rPr>
            <w:color w:val="467886"/>
            <w:u w:val="single"/>
          </w:rPr>
          <w:t>A</w:t>
        </w:r>
        <w:proofErr w:type="spellEnd"/>
        <w:r w:rsidRPr="00EB3A5B">
          <w:rPr>
            <w:color w:val="467886"/>
            <w:u w:val="single"/>
          </w:rPr>
          <w:t xml:space="preserve"> Examination and Research Compliance Form</w:t>
        </w:r>
      </w:hyperlink>
      <w:r w:rsidRPr="00EB3A5B">
        <w:t>,” “</w:t>
      </w:r>
      <w:hyperlink r:id="rId37">
        <w:r w:rsidRPr="00EB3A5B">
          <w:rPr>
            <w:color w:val="467886"/>
            <w:u w:val="single"/>
          </w:rPr>
          <w:t>Schedule B Examination</w:t>
        </w:r>
      </w:hyperlink>
      <w:r w:rsidRPr="00EB3A5B">
        <w:t>,” “</w:t>
      </w:r>
      <w:hyperlink r:id="rId38">
        <w:r w:rsidRPr="00EB3A5B">
          <w:rPr>
            <w:color w:val="467886"/>
            <w:u w:val="single"/>
          </w:rPr>
          <w:t>A Exam Results Form</w:t>
        </w:r>
      </w:hyperlink>
      <w:r w:rsidRPr="00EB3A5B">
        <w:t>,” and “</w:t>
      </w:r>
      <w:hyperlink r:id="rId39">
        <w:r w:rsidRPr="00EB3A5B">
          <w:rPr>
            <w:color w:val="467886"/>
            <w:u w:val="single"/>
          </w:rPr>
          <w:t>B Exam Results Form</w:t>
        </w:r>
      </w:hyperlink>
      <w:r w:rsidRPr="00EB3A5B">
        <w:t>.”</w:t>
      </w:r>
    </w:p>
    <w:p w14:paraId="0A353A05" w14:textId="77777777" w:rsidR="008A1347" w:rsidRPr="00EB3A5B" w:rsidRDefault="00CC6D7A">
      <w:pPr>
        <w:spacing w:before="0" w:after="160" w:line="259" w:lineRule="auto"/>
      </w:pPr>
      <w:r w:rsidRPr="00EB3A5B">
        <w:t>The outcome of the A and B exams is determined by a committee of faculty members. This committee is selected by the student in consultation with their academic advisor and may include subject matter experts relevant to the student's research. The exam committee reviews the student's performance based on a written exam, oral exam, or defense; and they collectively decide whether the student passes, conditionally passes, or fails.</w:t>
      </w:r>
    </w:p>
    <w:p w14:paraId="36FF8658" w14:textId="77777777" w:rsidR="008A1347" w:rsidRPr="00EB3A5B" w:rsidRDefault="00CC6D7A">
      <w:pPr>
        <w:numPr>
          <w:ilvl w:val="0"/>
          <w:numId w:val="17"/>
        </w:numPr>
        <w:spacing w:before="0" w:after="200" w:line="240" w:lineRule="auto"/>
      </w:pPr>
      <w:r w:rsidRPr="00EB3A5B">
        <w:t>The results are often shared within three days of completing the exam. The outcome may be communicated verbally after the exam, followed by formal documentation.</w:t>
      </w:r>
    </w:p>
    <w:p w14:paraId="03D19E1D" w14:textId="77777777" w:rsidR="008A1347" w:rsidRPr="00EB3A5B" w:rsidRDefault="00CC6D7A">
      <w:pPr>
        <w:numPr>
          <w:ilvl w:val="0"/>
          <w:numId w:val="17"/>
        </w:numPr>
        <w:spacing w:before="0" w:after="200" w:line="240" w:lineRule="auto"/>
      </w:pPr>
      <w:r w:rsidRPr="00EB3A5B">
        <w:t>If revisions are required (especially for a dissertation or thesis), the committee will specify the necessary revisions. These might include additional research, rewriting sections, or addressing specific feedback. A timeline for completing the revisions is also provided.</w:t>
      </w:r>
    </w:p>
    <w:p w14:paraId="1BAB5E3B" w14:textId="77777777" w:rsidR="008A1347" w:rsidRPr="00EB3A5B" w:rsidRDefault="00CC6D7A">
      <w:pPr>
        <w:numPr>
          <w:ilvl w:val="0"/>
          <w:numId w:val="17"/>
        </w:numPr>
        <w:spacing w:before="0" w:after="200" w:line="240" w:lineRule="auto"/>
      </w:pPr>
      <w:r w:rsidRPr="00EB3A5B">
        <w:t xml:space="preserve">A conditional pass may be granted, where the student must meet a specific criteria such as revisions or additional work to fully pass. </w:t>
      </w:r>
    </w:p>
    <w:p w14:paraId="184AD0E8" w14:textId="73E2EE25" w:rsidR="008A1347" w:rsidRPr="00EB3A5B" w:rsidRDefault="00CC6D7A">
      <w:pPr>
        <w:numPr>
          <w:ilvl w:val="0"/>
          <w:numId w:val="17"/>
        </w:numPr>
        <w:spacing w:before="0" w:after="200" w:line="240" w:lineRule="auto"/>
      </w:pPr>
      <w:r w:rsidRPr="00EB3A5B">
        <w:t>If the student does not meet conditions within the specified timeline, the exam result may revert to a failure, and the student may be required to retake the exam or withdraw from the program.</w:t>
      </w:r>
    </w:p>
    <w:p w14:paraId="093D1519" w14:textId="0687698C" w:rsidR="008A1347" w:rsidRPr="00EB3A5B" w:rsidRDefault="00CC6D7A">
      <w:pPr>
        <w:numPr>
          <w:ilvl w:val="0"/>
          <w:numId w:val="17"/>
        </w:numPr>
        <w:spacing w:before="0" w:after="160" w:line="240" w:lineRule="auto"/>
      </w:pPr>
      <w:r w:rsidRPr="00EB3A5B">
        <w:t>If a student fails the</w:t>
      </w:r>
      <w:r w:rsidR="00A3377D">
        <w:t xml:space="preserve"> A or</w:t>
      </w:r>
      <w:r w:rsidRPr="00EB3A5B">
        <w:t xml:space="preserve"> B Exam, they have the option to earn a terminal master's degree if they have the necessary coursework and research requirements. </w:t>
      </w:r>
    </w:p>
    <w:p w14:paraId="075F1822" w14:textId="56B2A0A7" w:rsidR="008A1347" w:rsidRPr="00EB3A5B" w:rsidRDefault="00A3377D" w:rsidP="00A3377D">
      <w:pPr>
        <w:pBdr>
          <w:top w:val="nil"/>
          <w:left w:val="nil"/>
          <w:bottom w:val="nil"/>
          <w:right w:val="nil"/>
          <w:between w:val="nil"/>
        </w:pBdr>
        <w:spacing w:before="0" w:after="160" w:line="259" w:lineRule="auto"/>
      </w:pPr>
      <w:r w:rsidRPr="00A3377D">
        <w:t>Except for the Q exam, all other exams must be documented and reported through official Graduate School processes, and consequences must be clearly communicated in advance. </w:t>
      </w:r>
      <w:r w:rsidRPr="00A3377D">
        <w:rPr>
          <w:i/>
          <w:iCs/>
        </w:rPr>
        <w:t>Students who attempt their B exams and fully pass prior to the start of the subsequent semester are not eligible for student status and enrollment.</w:t>
      </w:r>
    </w:p>
    <w:p w14:paraId="662D7EBB" w14:textId="77777777" w:rsidR="008A1347" w:rsidRPr="00EB3A5B" w:rsidRDefault="00CC6D7A">
      <w:pPr>
        <w:pStyle w:val="Heading1"/>
        <w:rPr>
          <w:rFonts w:ascii="Cambria" w:hAnsi="Cambria"/>
          <w:b/>
          <w:bCs/>
          <w:color w:val="53565A"/>
          <w:sz w:val="28"/>
          <w:szCs w:val="28"/>
        </w:rPr>
      </w:pPr>
      <w:bookmarkStart w:id="20" w:name="_Toc204942474"/>
      <w:r w:rsidRPr="00EB3A5B">
        <w:rPr>
          <w:rFonts w:ascii="Cambria" w:hAnsi="Cambria"/>
          <w:b/>
          <w:bCs/>
          <w:color w:val="53565A"/>
          <w:sz w:val="28"/>
          <w:szCs w:val="28"/>
        </w:rPr>
        <w:t>Responsible Conduct of Research (RCR) Training</w:t>
      </w:r>
      <w:bookmarkEnd w:id="20"/>
    </w:p>
    <w:p w14:paraId="7A63B67A" w14:textId="77777777" w:rsidR="008A1347" w:rsidRPr="00EB3A5B" w:rsidRDefault="00CC6D7A">
      <w:pPr>
        <w:rPr>
          <w:b/>
        </w:rPr>
      </w:pPr>
      <w:r w:rsidRPr="00EB3A5B">
        <w:t xml:space="preserve">Every graduate student pursuing a research degree is required to complete </w:t>
      </w:r>
      <w:hyperlink r:id="rId40">
        <w:r w:rsidRPr="00EB3A5B">
          <w:rPr>
            <w:color w:val="467886"/>
            <w:u w:val="single"/>
          </w:rPr>
          <w:t>training</w:t>
        </w:r>
      </w:hyperlink>
      <w:r w:rsidRPr="00EB3A5B">
        <w:t xml:space="preserve"> on Responsible Conduct of Research, addressing issues of authorship, peer review, plagiarism, and research </w:t>
      </w:r>
      <w:r w:rsidRPr="00EB3A5B">
        <w:lastRenderedPageBreak/>
        <w:t xml:space="preserve">misconduct. Each student must complete online training through Cornell’s </w:t>
      </w:r>
      <w:hyperlink r:id="rId41">
        <w:r w:rsidRPr="00EB3A5B">
          <w:rPr>
            <w:color w:val="467886"/>
            <w:u w:val="single"/>
          </w:rPr>
          <w:t>Office of</w:t>
        </w:r>
      </w:hyperlink>
      <w:r w:rsidRPr="00EB3A5B">
        <w:rPr>
          <w:color w:val="467886"/>
          <w:u w:val="single"/>
        </w:rPr>
        <w:t xml:space="preserve"> </w:t>
      </w:r>
      <w:hyperlink r:id="rId42">
        <w:r w:rsidRPr="00EB3A5B">
          <w:rPr>
            <w:color w:val="467886"/>
            <w:u w:val="single"/>
          </w:rPr>
          <w:t>Research Integrity and Assurance</w:t>
        </w:r>
      </w:hyperlink>
      <w:r w:rsidRPr="00EB3A5B">
        <w:t xml:space="preserve"> (ORIA) prior to the end of the second registered semester.</w:t>
      </w:r>
      <w:r w:rsidRPr="00EB3A5B">
        <w:rPr>
          <w:b/>
        </w:rPr>
        <w:t xml:space="preserve"> </w:t>
      </w:r>
    </w:p>
    <w:p w14:paraId="1B852108" w14:textId="731F14A0" w:rsidR="008A1347" w:rsidRPr="00EB3A5B" w:rsidRDefault="00CC6D7A">
      <w:pPr>
        <w:widowControl w:val="0"/>
        <w:pBdr>
          <w:top w:val="nil"/>
          <w:left w:val="nil"/>
          <w:bottom w:val="nil"/>
          <w:right w:val="nil"/>
          <w:between w:val="nil"/>
        </w:pBdr>
        <w:spacing w:before="0" w:after="0" w:line="240" w:lineRule="auto"/>
        <w:ind w:right="740"/>
      </w:pPr>
      <w:r w:rsidRPr="00EB3A5B">
        <w:t>For more information, please visit the Graduate School’s</w:t>
      </w:r>
      <w:r w:rsidRPr="00EB3A5B">
        <w:rPr>
          <w:color w:val="467886"/>
          <w:u w:val="single"/>
        </w:rPr>
        <w:t xml:space="preserve"> </w:t>
      </w:r>
      <w:hyperlink r:id="rId43">
        <w:r w:rsidRPr="00EB3A5B">
          <w:rPr>
            <w:color w:val="467886"/>
            <w:u w:val="single"/>
          </w:rPr>
          <w:t>Responsible Conduct of Research</w:t>
        </w:r>
      </w:hyperlink>
      <w:r w:rsidRPr="00EB3A5B">
        <w:t xml:space="preserve"> webpage.</w:t>
      </w:r>
    </w:p>
    <w:p w14:paraId="03835487" w14:textId="4DB67F59" w:rsidR="008A1347" w:rsidRPr="00EB3A5B" w:rsidRDefault="00CC6D7A" w:rsidP="00EB3A5B">
      <w:pPr>
        <w:pStyle w:val="Heading1"/>
        <w:rPr>
          <w:rFonts w:ascii="Cambria" w:hAnsi="Cambria"/>
          <w:b/>
          <w:bCs/>
          <w:color w:val="53565A"/>
          <w:sz w:val="28"/>
          <w:szCs w:val="28"/>
        </w:rPr>
      </w:pPr>
      <w:bookmarkStart w:id="21" w:name="_Toc204942475"/>
      <w:r w:rsidRPr="00EB3A5B">
        <w:rPr>
          <w:rFonts w:ascii="Cambria" w:hAnsi="Cambria"/>
          <w:b/>
          <w:bCs/>
          <w:color w:val="53565A"/>
          <w:sz w:val="28"/>
          <w:szCs w:val="28"/>
        </w:rPr>
        <w:t>Petitions</w:t>
      </w:r>
      <w:bookmarkEnd w:id="21"/>
    </w:p>
    <w:p w14:paraId="604E6DA6" w14:textId="77777777" w:rsidR="008A1347" w:rsidRPr="00EB3A5B" w:rsidRDefault="00CC6D7A">
      <w:pPr>
        <w:pBdr>
          <w:top w:val="nil"/>
          <w:left w:val="nil"/>
          <w:bottom w:val="nil"/>
          <w:right w:val="nil"/>
          <w:between w:val="nil"/>
        </w:pBdr>
        <w:spacing w:before="0" w:after="160" w:line="259" w:lineRule="auto"/>
      </w:pPr>
      <w:r w:rsidRPr="00EB3A5B">
        <w:t>The Graduate School allows students to request exemptions from certain regulations when reasonable, and with appropriate justification, by submitting a petition form. Examples of what can be petitioned include more time to fulfill their committee, delay the A or B Exam, In Absentia, leave of absence, etc. If the field approves, the petition will go to the Graduate School for final approval.</w:t>
      </w:r>
    </w:p>
    <w:p w14:paraId="3BD15265" w14:textId="77777777" w:rsidR="008A1347" w:rsidRPr="00EB3A5B" w:rsidRDefault="00CC6D7A" w:rsidP="00EB3A5B">
      <w:pPr>
        <w:pStyle w:val="Heading1"/>
        <w:rPr>
          <w:rFonts w:ascii="Cambria" w:hAnsi="Cambria"/>
          <w:b/>
          <w:bCs/>
          <w:color w:val="53565A"/>
          <w:sz w:val="28"/>
          <w:szCs w:val="28"/>
        </w:rPr>
      </w:pPr>
      <w:bookmarkStart w:id="22" w:name="_Toc204942476"/>
      <w:r w:rsidRPr="00EB3A5B">
        <w:rPr>
          <w:rFonts w:ascii="Cambria" w:hAnsi="Cambria"/>
          <w:b/>
          <w:bCs/>
          <w:color w:val="53565A"/>
          <w:sz w:val="28"/>
          <w:szCs w:val="28"/>
        </w:rPr>
        <w:t>Seminars and Workshops</w:t>
      </w:r>
      <w:bookmarkEnd w:id="22"/>
    </w:p>
    <w:p w14:paraId="6852C568" w14:textId="77777777" w:rsidR="008A1347" w:rsidRPr="00EB3A5B" w:rsidRDefault="00CC6D7A">
      <w:pPr>
        <w:pBdr>
          <w:top w:val="nil"/>
          <w:left w:val="nil"/>
          <w:bottom w:val="nil"/>
          <w:right w:val="nil"/>
          <w:between w:val="nil"/>
        </w:pBdr>
        <w:spacing w:before="0" w:after="160" w:line="259" w:lineRule="auto"/>
      </w:pPr>
      <w:r w:rsidRPr="00EB3A5B">
        <w:t xml:space="preserve">It is a field requirement that students attend relevant workshops and seminars in their respective areas. Many of the workshops and seminars are listed on the college’s </w:t>
      </w:r>
      <w:hyperlink r:id="rId44">
        <w:r w:rsidRPr="00EB3A5B">
          <w:rPr>
            <w:color w:val="467886"/>
            <w:u w:val="single"/>
          </w:rPr>
          <w:t>blog page</w:t>
        </w:r>
      </w:hyperlink>
      <w:r w:rsidRPr="00EB3A5B">
        <w:rPr>
          <w:color w:val="236192"/>
        </w:rPr>
        <w:t xml:space="preserve">. </w:t>
      </w:r>
    </w:p>
    <w:p w14:paraId="4A6C0305" w14:textId="77777777" w:rsidR="008A1347" w:rsidRPr="00EB3A5B" w:rsidRDefault="00CC6D7A" w:rsidP="00EB3A5B">
      <w:pPr>
        <w:pStyle w:val="Heading1"/>
        <w:rPr>
          <w:rFonts w:ascii="Cambria" w:hAnsi="Cambria"/>
          <w:b/>
          <w:bCs/>
          <w:color w:val="53565A"/>
          <w:sz w:val="28"/>
          <w:szCs w:val="28"/>
        </w:rPr>
      </w:pPr>
      <w:bookmarkStart w:id="23" w:name="_Toc204942477"/>
      <w:r w:rsidRPr="00EB3A5B">
        <w:rPr>
          <w:rFonts w:ascii="Cambria" w:hAnsi="Cambria"/>
          <w:b/>
          <w:bCs/>
          <w:color w:val="53565A"/>
          <w:sz w:val="28"/>
          <w:szCs w:val="28"/>
        </w:rPr>
        <w:t>In Absentia</w:t>
      </w:r>
      <w:bookmarkEnd w:id="23"/>
    </w:p>
    <w:p w14:paraId="2CBCA14C" w14:textId="63512CC4" w:rsidR="008A1347" w:rsidRPr="00EB3A5B" w:rsidRDefault="00EA71A6" w:rsidP="00212F7D">
      <w:pPr>
        <w:widowControl w:val="0"/>
        <w:pBdr>
          <w:top w:val="nil"/>
          <w:left w:val="nil"/>
          <w:bottom w:val="nil"/>
          <w:right w:val="nil"/>
          <w:between w:val="nil"/>
        </w:pBdr>
        <w:spacing w:before="0" w:after="120" w:line="240" w:lineRule="auto"/>
      </w:pPr>
      <w:r>
        <w:t>The PhD program is a residential one, and the expectation is that students reside in Ithaca to remain eligible to receive funding. In special circumstances, r</w:t>
      </w:r>
      <w:r w:rsidR="00CC6D7A" w:rsidRPr="00EB3A5B">
        <w:t>esearch degree students who have successfully enrolled in two on-campus semesters may apply for In Absentia status to conduct approved research or study 100 miles or more away from the Cornell campus while still under guidance of the special committee. </w:t>
      </w:r>
    </w:p>
    <w:p w14:paraId="77EFECB6" w14:textId="0DEDCD3E" w:rsidR="006D2240" w:rsidRPr="00EB3A5B" w:rsidRDefault="006D2240" w:rsidP="00212F7D">
      <w:pPr>
        <w:widowControl w:val="0"/>
        <w:pBdr>
          <w:top w:val="nil"/>
          <w:left w:val="nil"/>
          <w:bottom w:val="nil"/>
          <w:right w:val="nil"/>
          <w:between w:val="nil"/>
        </w:pBdr>
        <w:spacing w:before="0" w:after="120" w:line="240" w:lineRule="auto"/>
      </w:pPr>
      <w:r w:rsidRPr="006D2240">
        <w:t>To apply for In Absentia status, begin by consulting your committee to discuss your plans. If your committee supports the request, contact the Graduate Field A</w:t>
      </w:r>
      <w:r>
        <w:t>dministrator (GFA)</w:t>
      </w:r>
      <w:r w:rsidRPr="006D2240">
        <w:t xml:space="preserve"> to obtain an academic planning form. This form will be reviewed by the Director of Graduate Studies</w:t>
      </w:r>
      <w:r>
        <w:t xml:space="preserve"> (DGS). </w:t>
      </w:r>
      <w:r w:rsidRPr="006D2240">
        <w:t xml:space="preserve"> If the DGS approves your academic plan, you must then submit an official </w:t>
      </w:r>
      <w:hyperlink r:id="rId45" w:history="1">
        <w:r>
          <w:rPr>
            <w:rStyle w:val="Hyperlink"/>
          </w:rPr>
          <w:t xml:space="preserve">In Absentia Request </w:t>
        </w:r>
      </w:hyperlink>
      <w:r w:rsidRPr="006D2240">
        <w:t xml:space="preserve"> to the Graduate School for final approval. Please note that students approved for In Absentia status are charged a tuition fee of $200 per semester.</w:t>
      </w:r>
    </w:p>
    <w:p w14:paraId="0B5C7D33" w14:textId="77777777" w:rsidR="008A1347" w:rsidRDefault="00CC6D7A" w:rsidP="00212F7D">
      <w:pPr>
        <w:widowControl w:val="0"/>
        <w:pBdr>
          <w:top w:val="nil"/>
          <w:left w:val="nil"/>
          <w:bottom w:val="nil"/>
          <w:right w:val="nil"/>
          <w:between w:val="nil"/>
        </w:pBdr>
        <w:spacing w:before="0" w:after="120" w:line="240" w:lineRule="auto"/>
      </w:pPr>
      <w:r w:rsidRPr="00EB3A5B">
        <w:t>When students are in approved In Absentia status, they are eligible for fellowships, assistantships (excluding Teaching Assistantships), the student health plan, and educational loans. The same limitations on employment apply for In Absentia students as for on-campus students; time away from campus is expected to focus on making academic progress.</w:t>
      </w:r>
    </w:p>
    <w:p w14:paraId="726C500A" w14:textId="4FEB8358" w:rsidR="00EA71A6" w:rsidRPr="00BB0633" w:rsidRDefault="00CC6D7A" w:rsidP="00212F7D">
      <w:pPr>
        <w:widowControl w:val="0"/>
        <w:pBdr>
          <w:top w:val="nil"/>
          <w:left w:val="nil"/>
          <w:bottom w:val="nil"/>
          <w:right w:val="nil"/>
          <w:between w:val="nil"/>
        </w:pBdr>
        <w:spacing w:before="0" w:after="120" w:line="240" w:lineRule="auto"/>
        <w:rPr>
          <w:color w:val="467886"/>
          <w:u w:val="single"/>
        </w:rPr>
      </w:pPr>
      <w:r w:rsidRPr="00EB3A5B">
        <w:t xml:space="preserve">For more information, visit the </w:t>
      </w:r>
      <w:r w:rsidRPr="00EB3A5B">
        <w:rPr>
          <w:color w:val="467886"/>
          <w:u w:val="single"/>
        </w:rPr>
        <w:t xml:space="preserve">Graduate </w:t>
      </w:r>
      <w:r w:rsidR="006D2240" w:rsidRPr="00EB3A5B">
        <w:rPr>
          <w:color w:val="467886"/>
          <w:u w:val="single"/>
        </w:rPr>
        <w:t>Schools</w:t>
      </w:r>
      <w:r w:rsidRPr="00EB3A5B">
        <w:rPr>
          <w:color w:val="467886"/>
          <w:u w:val="single"/>
        </w:rPr>
        <w:t xml:space="preserve"> </w:t>
      </w:r>
      <w:hyperlink r:id="rId46">
        <w:r w:rsidRPr="00EB3A5B">
          <w:rPr>
            <w:color w:val="467886"/>
            <w:u w:val="single"/>
          </w:rPr>
          <w:t>In Absentia</w:t>
        </w:r>
      </w:hyperlink>
      <w:r w:rsidRPr="00EB3A5B">
        <w:rPr>
          <w:color w:val="467886"/>
          <w:u w:val="single"/>
        </w:rPr>
        <w:t xml:space="preserve"> webpage.</w:t>
      </w:r>
    </w:p>
    <w:p w14:paraId="6BA7A935" w14:textId="77777777" w:rsidR="008A1347" w:rsidRPr="00EB3A5B" w:rsidRDefault="00CC6D7A" w:rsidP="00EB3A5B">
      <w:pPr>
        <w:pStyle w:val="Heading1"/>
        <w:rPr>
          <w:rFonts w:ascii="Cambria" w:hAnsi="Cambria"/>
          <w:b/>
          <w:bCs/>
          <w:color w:val="53565A"/>
          <w:sz w:val="28"/>
          <w:szCs w:val="28"/>
        </w:rPr>
      </w:pPr>
      <w:bookmarkStart w:id="24" w:name="_Toc204942478"/>
      <w:r w:rsidRPr="00EB3A5B">
        <w:rPr>
          <w:rFonts w:ascii="Cambria" w:hAnsi="Cambria"/>
          <w:b/>
          <w:bCs/>
          <w:color w:val="53565A"/>
          <w:sz w:val="28"/>
          <w:szCs w:val="28"/>
        </w:rPr>
        <w:t>Student Progress Review</w:t>
      </w:r>
      <w:bookmarkEnd w:id="24"/>
      <w:r w:rsidRPr="00EB3A5B">
        <w:rPr>
          <w:rFonts w:ascii="Cambria" w:hAnsi="Cambria"/>
          <w:b/>
          <w:bCs/>
          <w:color w:val="53565A"/>
          <w:sz w:val="28"/>
          <w:szCs w:val="28"/>
        </w:rPr>
        <w:t xml:space="preserve"> </w:t>
      </w:r>
    </w:p>
    <w:p w14:paraId="1A134CDE" w14:textId="77777777" w:rsidR="008A1347" w:rsidRPr="00EB3A5B" w:rsidRDefault="00CC6D7A">
      <w:pPr>
        <w:pBdr>
          <w:top w:val="nil"/>
          <w:left w:val="nil"/>
          <w:bottom w:val="nil"/>
          <w:right w:val="nil"/>
          <w:between w:val="nil"/>
        </w:pBdr>
        <w:spacing w:before="0" w:after="160" w:line="259" w:lineRule="auto"/>
      </w:pPr>
      <w:r w:rsidRPr="00EB3A5B">
        <w:t xml:space="preserve">The annual </w:t>
      </w:r>
      <w:hyperlink r:id="rId47">
        <w:r w:rsidRPr="00EB3A5B">
          <w:rPr>
            <w:color w:val="467886"/>
            <w:u w:val="single"/>
          </w:rPr>
          <w:t>Student Progress Review</w:t>
        </w:r>
      </w:hyperlink>
      <w:r w:rsidRPr="00EB3A5B">
        <w:t xml:space="preserve"> (SPR) is a required Graduate School milestone for PhD students, including those graduating. The SPR is an interactive process that supports the regular exchange of constructive, written feedback between advisees and advisors. Students on leave of absence are excluded from this requirement. The Graduate Field Coordinator will send an email with the SPR link and the student’s portion of the SPR will be due approximately February 15</w:t>
      </w:r>
      <w:r w:rsidRPr="00EB3A5B">
        <w:rPr>
          <w:vertAlign w:val="superscript"/>
        </w:rPr>
        <w:t>th</w:t>
      </w:r>
      <w:r w:rsidRPr="00EB3A5B">
        <w:t xml:space="preserve"> each year. The Special Committee Chair’s portion will be due approximately March 30</w:t>
      </w:r>
      <w:r w:rsidRPr="00EB3A5B">
        <w:rPr>
          <w:vertAlign w:val="superscript"/>
        </w:rPr>
        <w:t>th</w:t>
      </w:r>
      <w:r w:rsidRPr="00EB3A5B">
        <w:t xml:space="preserve"> each year.</w:t>
      </w:r>
    </w:p>
    <w:p w14:paraId="7178A8CD" w14:textId="77777777" w:rsidR="008A1347" w:rsidRPr="00EB3A5B" w:rsidRDefault="00CC6D7A">
      <w:pPr>
        <w:pStyle w:val="Heading3"/>
        <w:spacing w:after="160" w:line="259" w:lineRule="auto"/>
        <w:rPr>
          <w:b/>
          <w:bCs/>
          <w:color w:val="53565A"/>
          <w:sz w:val="22"/>
          <w:szCs w:val="22"/>
        </w:rPr>
      </w:pPr>
      <w:bookmarkStart w:id="25" w:name="_Toc204942479"/>
      <w:r w:rsidRPr="00EB3A5B">
        <w:rPr>
          <w:b/>
          <w:bCs/>
          <w:color w:val="53565A"/>
          <w:sz w:val="22"/>
          <w:szCs w:val="22"/>
        </w:rPr>
        <w:lastRenderedPageBreak/>
        <w:t>SPR Process</w:t>
      </w:r>
      <w:bookmarkEnd w:id="25"/>
    </w:p>
    <w:p w14:paraId="3CF0BD9A" w14:textId="77777777" w:rsidR="008A1347" w:rsidRPr="00EB3A5B" w:rsidRDefault="00CC6D7A">
      <w:pPr>
        <w:numPr>
          <w:ilvl w:val="0"/>
          <w:numId w:val="6"/>
        </w:numPr>
        <w:pBdr>
          <w:top w:val="nil"/>
          <w:left w:val="nil"/>
          <w:bottom w:val="nil"/>
          <w:right w:val="nil"/>
          <w:between w:val="nil"/>
        </w:pBdr>
        <w:spacing w:before="0" w:after="0" w:line="259" w:lineRule="auto"/>
        <w:ind w:left="720"/>
      </w:pPr>
      <w:r w:rsidRPr="00EB3A5B">
        <w:t>Meet with your advisor before completing the SPR.</w:t>
      </w:r>
    </w:p>
    <w:p w14:paraId="7AA6A3F8" w14:textId="77777777" w:rsidR="008A1347" w:rsidRPr="00EB3A5B" w:rsidRDefault="00CC6D7A">
      <w:pPr>
        <w:numPr>
          <w:ilvl w:val="0"/>
          <w:numId w:val="6"/>
        </w:numPr>
        <w:pBdr>
          <w:top w:val="nil"/>
          <w:left w:val="nil"/>
          <w:bottom w:val="nil"/>
          <w:right w:val="nil"/>
          <w:between w:val="nil"/>
        </w:pBdr>
        <w:spacing w:before="0" w:after="0" w:line="259" w:lineRule="auto"/>
        <w:ind w:left="720"/>
      </w:pPr>
      <w:r w:rsidRPr="00EB3A5B">
        <w:t xml:space="preserve">Complete your portion of the SPR form. </w:t>
      </w:r>
    </w:p>
    <w:p w14:paraId="65ED57EE" w14:textId="77777777" w:rsidR="008A1347" w:rsidRPr="00EB3A5B" w:rsidRDefault="00CC6D7A">
      <w:pPr>
        <w:numPr>
          <w:ilvl w:val="0"/>
          <w:numId w:val="6"/>
        </w:numPr>
        <w:pBdr>
          <w:top w:val="nil"/>
          <w:left w:val="nil"/>
          <w:bottom w:val="nil"/>
          <w:right w:val="nil"/>
          <w:between w:val="nil"/>
        </w:pBdr>
        <w:spacing w:before="0" w:after="160" w:line="259" w:lineRule="auto"/>
        <w:ind w:left="720"/>
      </w:pPr>
      <w:r w:rsidRPr="00EB3A5B">
        <w:t>Your Committee Chairperson enters written comments and evaluates student progress. You will be able to see their section after they submit it. </w:t>
      </w:r>
    </w:p>
    <w:p w14:paraId="01BC05E9" w14:textId="390E217B" w:rsidR="00194C75" w:rsidRDefault="00194C75">
      <w:pPr>
        <w:pBdr>
          <w:top w:val="nil"/>
          <w:left w:val="nil"/>
          <w:bottom w:val="nil"/>
          <w:right w:val="nil"/>
          <w:between w:val="nil"/>
        </w:pBdr>
        <w:spacing w:before="0" w:after="160" w:line="259" w:lineRule="auto"/>
      </w:pPr>
      <w:r w:rsidRPr="00194C75">
        <w:t>Students who receive a ‘Needs Improvement’ or ‘Unsatisfactory” rating on their SPRs are not considered in good academic standing. This designation provides graduate fields with a mechanism to support the student in returning to good standing and to document academic concerns should the situation fail to improve or require further action.</w:t>
      </w:r>
    </w:p>
    <w:p w14:paraId="5D532298" w14:textId="5FB36F27" w:rsidR="008A1347" w:rsidRDefault="00CC6D7A">
      <w:pPr>
        <w:pBdr>
          <w:top w:val="nil"/>
          <w:left w:val="nil"/>
          <w:bottom w:val="nil"/>
          <w:right w:val="nil"/>
          <w:between w:val="nil"/>
        </w:pBdr>
        <w:spacing w:before="0" w:after="160" w:line="259" w:lineRule="auto"/>
      </w:pPr>
      <w:r w:rsidRPr="00EB3A5B">
        <w:t xml:space="preserve">For more information, please see the Graduate School’s </w:t>
      </w:r>
      <w:hyperlink r:id="rId48">
        <w:r w:rsidRPr="00EB3A5B">
          <w:t>Student Progress Review</w:t>
        </w:r>
      </w:hyperlink>
      <w:r w:rsidRPr="00EB3A5B">
        <w:t xml:space="preserve"> </w:t>
      </w:r>
      <w:hyperlink r:id="rId49">
        <w:r w:rsidRPr="00EB3A5B">
          <w:rPr>
            <w:color w:val="467886"/>
            <w:u w:val="single"/>
          </w:rPr>
          <w:t>webpage.</w:t>
        </w:r>
      </w:hyperlink>
    </w:p>
    <w:p w14:paraId="6ACE4BB5" w14:textId="1EA79977" w:rsidR="007F1F23" w:rsidRPr="00BB0633" w:rsidRDefault="007F1F23" w:rsidP="00BB0633">
      <w:pPr>
        <w:pBdr>
          <w:top w:val="nil"/>
          <w:left w:val="nil"/>
          <w:bottom w:val="nil"/>
          <w:right w:val="nil"/>
          <w:between w:val="nil"/>
        </w:pBdr>
        <w:spacing w:before="0" w:after="160" w:line="259" w:lineRule="auto"/>
      </w:pPr>
      <w:r>
        <w:rPr>
          <w:b/>
          <w:bCs/>
        </w:rPr>
        <w:t xml:space="preserve">SC Johnson College of Business Pre-Assessment: </w:t>
      </w:r>
      <w:r w:rsidRPr="00BB0633">
        <w:t>Before the Graduate School’s SPR link is distributed, the SC Johnson College of Business administers a pre-assessment. This internal review is designed to gather student feedback and provide area faculty with a holistic view of each student’s academic progress.</w:t>
      </w:r>
    </w:p>
    <w:p w14:paraId="09C41959" w14:textId="1EB729D9" w:rsidR="007F1F23" w:rsidRPr="00EB3A5B" w:rsidRDefault="007F1F23">
      <w:pPr>
        <w:pBdr>
          <w:top w:val="nil"/>
          <w:left w:val="nil"/>
          <w:bottom w:val="nil"/>
          <w:right w:val="nil"/>
          <w:between w:val="nil"/>
        </w:pBdr>
        <w:spacing w:before="0" w:after="160" w:line="259" w:lineRule="auto"/>
      </w:pPr>
      <w:r w:rsidRPr="00BB0633">
        <w:t>If the pre-assessment indicates that a student is not making satisfactory progress, they will be notified and will work with their advisor to develop an academic plan to remain on track for timely degree completion.</w:t>
      </w:r>
    </w:p>
    <w:p w14:paraId="596318F4" w14:textId="77777777" w:rsidR="008A1347" w:rsidRPr="00EB3A5B" w:rsidRDefault="00CC6D7A" w:rsidP="00EB3A5B">
      <w:pPr>
        <w:pStyle w:val="Heading1"/>
        <w:rPr>
          <w:rFonts w:ascii="Cambria" w:hAnsi="Cambria"/>
          <w:b/>
          <w:bCs/>
          <w:color w:val="53565A"/>
          <w:sz w:val="28"/>
          <w:szCs w:val="28"/>
        </w:rPr>
      </w:pPr>
      <w:bookmarkStart w:id="26" w:name="_Toc204942480"/>
      <w:r w:rsidRPr="00EB3A5B">
        <w:rPr>
          <w:rFonts w:ascii="Cambria" w:hAnsi="Cambria"/>
          <w:b/>
          <w:bCs/>
          <w:color w:val="53565A"/>
          <w:sz w:val="28"/>
          <w:szCs w:val="28"/>
        </w:rPr>
        <w:t>Financial Support</w:t>
      </w:r>
      <w:bookmarkEnd w:id="26"/>
      <w:r w:rsidRPr="00EB3A5B">
        <w:rPr>
          <w:rFonts w:ascii="Cambria" w:hAnsi="Cambria"/>
          <w:b/>
          <w:bCs/>
          <w:color w:val="53565A"/>
          <w:sz w:val="28"/>
          <w:szCs w:val="28"/>
        </w:rPr>
        <w:t xml:space="preserve"> </w:t>
      </w:r>
    </w:p>
    <w:p w14:paraId="0000C7FB" w14:textId="5C618EAD" w:rsidR="00F55185" w:rsidRPr="00F55185" w:rsidRDefault="00F55185" w:rsidP="00F55185">
      <w:r w:rsidRPr="00F55185">
        <w:t xml:space="preserve">The SC Johnson College of Business provides financial assistance to support students in completing their degree within a structured timeline. Students receive up to five academic years (10 semesters) of funding, which includes tuition, </w:t>
      </w:r>
      <w:r>
        <w:t xml:space="preserve">health </w:t>
      </w:r>
      <w:r w:rsidRPr="00F55185">
        <w:t>insurance, and a stipend. The fifth year of support covers the fall and spring semesters only, with no summer funding.</w:t>
      </w:r>
    </w:p>
    <w:p w14:paraId="3904A9E5" w14:textId="77777777" w:rsidR="00F55185" w:rsidRPr="00F55185" w:rsidRDefault="00F55185" w:rsidP="00F55185">
      <w:r w:rsidRPr="00F55185">
        <w:t xml:space="preserve">Students are expected to complete their degree by the May </w:t>
      </w:r>
      <w:proofErr w:type="gramStart"/>
      <w:r w:rsidRPr="00F55185">
        <w:t>conferral date</w:t>
      </w:r>
      <w:proofErr w:type="gramEnd"/>
      <w:r w:rsidRPr="00F55185">
        <w:t xml:space="preserve"> at the end of the fifth year. If additional time is needed, applications for funding beyond the fifth year must be submitted as early as possible and are subject to approval. Please note that students who have not successfully defended their dissertation by the end of the 12th semester are no longer considered in good academic standing and are not eligible for further financial assistance.</w:t>
      </w:r>
    </w:p>
    <w:p w14:paraId="12D5C907" w14:textId="77777777" w:rsidR="008A1347" w:rsidRPr="00EB3A5B" w:rsidRDefault="00CC6D7A">
      <w:r w:rsidRPr="00EB3A5B">
        <w:t xml:space="preserve">Doctoral students on assistantships divide their time between assigned assistantship responsibilities and making progress toward their degrees. </w:t>
      </w:r>
      <w:hyperlink r:id="rId50">
        <w:r w:rsidRPr="00EB3A5B">
          <w:rPr>
            <w:color w:val="467886"/>
            <w:u w:val="single"/>
          </w:rPr>
          <w:t>Graduate assistantships</w:t>
        </w:r>
      </w:hyperlink>
      <w:r w:rsidRPr="00EB3A5B">
        <w:t xml:space="preserve"> may involve work responsibilities such as teaching, research, or administrative tasks. Graduate assistants receive compensation for this work in the form of a stipend so that they can pay their expenses while they pursue their doctorate. </w:t>
      </w:r>
    </w:p>
    <w:p w14:paraId="2E8DDBCC" w14:textId="77777777" w:rsidR="008A1347" w:rsidRPr="00EB3A5B" w:rsidRDefault="00CC6D7A">
      <w:r w:rsidRPr="00EB3A5B">
        <w:t xml:space="preserve">Degree-focused time is dedicated to coursework, independent research, data collection, analysis, and writing. The time a doctoral student spends on their degree progress is not compensated. A doctoral student working toward their degree may dedicate the equivalent of full-time hours or more to their scholarship. This time isn’t compensated because it is spent earning a degree, not in service to the university. </w:t>
      </w:r>
    </w:p>
    <w:p w14:paraId="1335FB2D" w14:textId="77777777" w:rsidR="008A1347" w:rsidRPr="00EB3A5B" w:rsidRDefault="00CC6D7A">
      <w:pPr>
        <w:pBdr>
          <w:top w:val="nil"/>
          <w:left w:val="nil"/>
          <w:bottom w:val="nil"/>
          <w:right w:val="nil"/>
          <w:between w:val="nil"/>
        </w:pBdr>
        <w:spacing w:before="0" w:after="160" w:line="259" w:lineRule="auto"/>
      </w:pPr>
      <w:r w:rsidRPr="00EB3A5B">
        <w:lastRenderedPageBreak/>
        <w:t>To maintain good academic standing and ensure uninterrupted stipend payments, students must be present on campus during the fall, spring, and summer semesters. Additionally, students are expected to adhere to expectations set by their area, program, and the university. The following requirements must be successfully completed within the timeframes specified in this handbook or as directed by the relevant departments of Cornell University.</w:t>
      </w:r>
    </w:p>
    <w:p w14:paraId="18F1AD90" w14:textId="4DE26F1F" w:rsidR="008A1347" w:rsidRPr="00EB3A5B" w:rsidRDefault="00CC6D7A">
      <w:pPr>
        <w:numPr>
          <w:ilvl w:val="0"/>
          <w:numId w:val="10"/>
        </w:numPr>
        <w:pBdr>
          <w:top w:val="nil"/>
          <w:left w:val="nil"/>
          <w:bottom w:val="nil"/>
          <w:right w:val="nil"/>
          <w:between w:val="nil"/>
        </w:pBdr>
        <w:spacing w:before="0" w:after="160" w:line="259" w:lineRule="auto"/>
      </w:pPr>
      <w:r w:rsidRPr="00EB3A5B">
        <w:t>Maintaining a Minimum GPA of 3.</w:t>
      </w:r>
      <w:r w:rsidR="00F45C35">
        <w:t>0</w:t>
      </w:r>
    </w:p>
    <w:p w14:paraId="0A9C3A58" w14:textId="77777777" w:rsidR="008A1347" w:rsidRPr="00EB3A5B" w:rsidRDefault="00CC6D7A">
      <w:pPr>
        <w:numPr>
          <w:ilvl w:val="0"/>
          <w:numId w:val="10"/>
        </w:numPr>
        <w:pBdr>
          <w:top w:val="nil"/>
          <w:left w:val="nil"/>
          <w:bottom w:val="nil"/>
          <w:right w:val="nil"/>
          <w:between w:val="nil"/>
        </w:pBdr>
        <w:spacing w:before="0" w:after="160" w:line="259" w:lineRule="auto"/>
      </w:pPr>
      <w:r w:rsidRPr="00EB3A5B">
        <w:t>Required Coursework</w:t>
      </w:r>
    </w:p>
    <w:p w14:paraId="2676EAF5" w14:textId="77777777" w:rsidR="008A1347" w:rsidRPr="00EB3A5B" w:rsidRDefault="00CC6D7A">
      <w:pPr>
        <w:numPr>
          <w:ilvl w:val="0"/>
          <w:numId w:val="10"/>
        </w:numPr>
        <w:pBdr>
          <w:top w:val="nil"/>
          <w:left w:val="nil"/>
          <w:bottom w:val="nil"/>
          <w:right w:val="nil"/>
          <w:between w:val="nil"/>
        </w:pBdr>
        <w:spacing w:before="0" w:after="160" w:line="259" w:lineRule="auto"/>
      </w:pPr>
      <w:r w:rsidRPr="00EB3A5B">
        <w:t>Research Projects</w:t>
      </w:r>
    </w:p>
    <w:p w14:paraId="3B207A31" w14:textId="77777777" w:rsidR="008A1347" w:rsidRPr="00EB3A5B" w:rsidRDefault="00CC6D7A">
      <w:pPr>
        <w:numPr>
          <w:ilvl w:val="0"/>
          <w:numId w:val="10"/>
        </w:numPr>
        <w:pBdr>
          <w:top w:val="nil"/>
          <w:left w:val="nil"/>
          <w:bottom w:val="nil"/>
          <w:right w:val="nil"/>
          <w:between w:val="nil"/>
        </w:pBdr>
        <w:spacing w:before="0" w:after="160" w:line="259" w:lineRule="auto"/>
      </w:pPr>
      <w:r w:rsidRPr="00EB3A5B">
        <w:t>Qualifying Exams</w:t>
      </w:r>
    </w:p>
    <w:p w14:paraId="67FC84B0" w14:textId="77777777" w:rsidR="008A1347" w:rsidRPr="00EB3A5B" w:rsidRDefault="00CC6D7A">
      <w:pPr>
        <w:numPr>
          <w:ilvl w:val="0"/>
          <w:numId w:val="10"/>
        </w:numPr>
        <w:pBdr>
          <w:top w:val="nil"/>
          <w:left w:val="nil"/>
          <w:bottom w:val="nil"/>
          <w:right w:val="nil"/>
          <w:between w:val="nil"/>
        </w:pBdr>
        <w:spacing w:before="0" w:after="160" w:line="259" w:lineRule="auto"/>
      </w:pPr>
      <w:r w:rsidRPr="00EB3A5B">
        <w:t>Proposal of Defense</w:t>
      </w:r>
    </w:p>
    <w:p w14:paraId="5D7B3A70" w14:textId="77777777" w:rsidR="008A1347" w:rsidRPr="00EB3A5B" w:rsidRDefault="00CC6D7A">
      <w:pPr>
        <w:pBdr>
          <w:top w:val="nil"/>
          <w:left w:val="nil"/>
          <w:bottom w:val="nil"/>
          <w:right w:val="nil"/>
          <w:between w:val="nil"/>
        </w:pBdr>
        <w:spacing w:before="0" w:after="160" w:line="259" w:lineRule="auto"/>
        <w:rPr>
          <w:highlight w:val="yellow"/>
        </w:rPr>
      </w:pPr>
      <w:r w:rsidRPr="00EB3A5B">
        <w:t>Students who are not on track to complete their degree requirements within five years are at serious risk of not being in good academic standing, which may lead to termination in funding or dismissal.</w:t>
      </w:r>
    </w:p>
    <w:p w14:paraId="5B7DC71B" w14:textId="77777777" w:rsidR="008A1347" w:rsidRPr="00EB3A5B" w:rsidRDefault="00CC6D7A" w:rsidP="00EB3A5B">
      <w:pPr>
        <w:pStyle w:val="Heading1"/>
        <w:rPr>
          <w:rFonts w:ascii="Cambria" w:hAnsi="Cambria"/>
          <w:b/>
          <w:bCs/>
          <w:color w:val="53565A"/>
          <w:sz w:val="28"/>
          <w:szCs w:val="28"/>
        </w:rPr>
      </w:pPr>
      <w:bookmarkStart w:id="27" w:name="_Toc204942481"/>
      <w:r w:rsidRPr="00EB3A5B">
        <w:rPr>
          <w:rFonts w:ascii="Cambria" w:hAnsi="Cambria"/>
          <w:b/>
          <w:bCs/>
          <w:color w:val="53565A"/>
          <w:sz w:val="28"/>
          <w:szCs w:val="28"/>
        </w:rPr>
        <w:t>Research and Professional Funds (RPF)</w:t>
      </w:r>
      <w:bookmarkEnd w:id="27"/>
    </w:p>
    <w:p w14:paraId="034C50A5" w14:textId="77777777" w:rsidR="008A1347" w:rsidRPr="00EB3A5B" w:rsidRDefault="00CC6D7A">
      <w:pPr>
        <w:pBdr>
          <w:top w:val="nil"/>
          <w:left w:val="nil"/>
          <w:bottom w:val="nil"/>
          <w:right w:val="nil"/>
          <w:between w:val="nil"/>
        </w:pBdr>
        <w:spacing w:before="0" w:after="160" w:line="259" w:lineRule="auto"/>
      </w:pPr>
      <w:r w:rsidRPr="00EB3A5B">
        <w:t>All PhD students in a graduate field affiliated with the SC Johnson College of Business are eligible to receive funds from the College, deposited into a Research and Professional Fund (RPF) account. PhD students may use these funds per the College policy described below to support their research and professional goals.</w:t>
      </w:r>
    </w:p>
    <w:p w14:paraId="21BE8AC2" w14:textId="77777777" w:rsidR="008A1347" w:rsidRPr="00EB3A5B" w:rsidRDefault="00CC6D7A">
      <w:pPr>
        <w:pBdr>
          <w:top w:val="nil"/>
          <w:left w:val="nil"/>
          <w:bottom w:val="nil"/>
          <w:right w:val="nil"/>
          <w:between w:val="nil"/>
        </w:pBdr>
        <w:spacing w:before="0" w:after="160" w:line="259" w:lineRule="auto"/>
      </w:pPr>
      <w:r w:rsidRPr="00EB3A5B">
        <w:t>RPF allocations are made annually. The RPF allowable expenditure policy is founded on the understanding that PhD students need to be in good academic standing, need to be able to create budgets, and should spend the dollars available to them judiciously and in the interest of SC Johnson’s research mission. Typically, research-related expenditures permissible under University guidelines are allowable with RPF funds.</w:t>
      </w:r>
    </w:p>
    <w:p w14:paraId="25DDEC87" w14:textId="77777777" w:rsidR="008A1347" w:rsidRPr="00EB3A5B" w:rsidRDefault="00CC6D7A">
      <w:pPr>
        <w:pBdr>
          <w:top w:val="nil"/>
          <w:left w:val="nil"/>
          <w:bottom w:val="nil"/>
          <w:right w:val="nil"/>
          <w:between w:val="nil"/>
        </w:pBdr>
        <w:spacing w:before="0" w:after="160" w:line="259" w:lineRule="auto"/>
      </w:pPr>
      <w:r w:rsidRPr="00EB3A5B">
        <w:t>The policy currently applies to all PhD students in good academic standing in Years 2 through 5 of their respective programs.</w:t>
      </w:r>
      <w:r w:rsidRPr="00EB3A5B">
        <w:rPr>
          <w:vertAlign w:val="superscript"/>
        </w:rPr>
        <w:footnoteReference w:id="1"/>
      </w:r>
      <w:r w:rsidRPr="00EB3A5B">
        <w:t xml:space="preserve"> Whether a student is in good academic standing is determined by the Director of Graduate Studies (DGS) in collaboration with the student’s advisor/committee members and/or a representative from the areas in which the student is specializing (e.g., Marketing, Finance, Energy, Environmental and Resource Economics, Real Estate).</w:t>
      </w:r>
    </w:p>
    <w:p w14:paraId="4DC7BC6D" w14:textId="77777777" w:rsidR="008A1347" w:rsidRPr="00EB3A5B" w:rsidRDefault="00CC6D7A">
      <w:pPr>
        <w:pBdr>
          <w:top w:val="nil"/>
          <w:left w:val="nil"/>
          <w:bottom w:val="nil"/>
          <w:right w:val="nil"/>
          <w:between w:val="nil"/>
        </w:pBdr>
        <w:spacing w:before="0" w:after="160" w:line="259" w:lineRule="auto"/>
      </w:pPr>
      <w:r w:rsidRPr="00EB3A5B">
        <w:t>PhD students may request a rollover with no cap on unexpended RPFs from previous years’ funding. RPF accounts cannot be overdrawn. PhD students who deplete their RPF in a fiscal year will need to identify other sources to fund their research or travel. Unexpended RPF funds at the end of Year 5 will continue to be available to the student for research or travel in subsequent years while the student is in the PhD program, though no new allocations are made. RPF allocations may be reduced if a Ph.D. student takes a leave of absence, even if they continue with their research and associated travels. PhD students are encouraged to consult with their DGS about their RPF balances before taking a leave.</w:t>
      </w:r>
    </w:p>
    <w:p w14:paraId="02948315" w14:textId="77777777" w:rsidR="008A1347" w:rsidRPr="00EB3A5B" w:rsidRDefault="00CC6D7A">
      <w:pPr>
        <w:pBdr>
          <w:top w:val="nil"/>
          <w:left w:val="nil"/>
          <w:bottom w:val="nil"/>
          <w:right w:val="nil"/>
          <w:between w:val="nil"/>
        </w:pBdr>
        <w:spacing w:before="0" w:after="160" w:line="259" w:lineRule="auto"/>
      </w:pPr>
      <w:r w:rsidRPr="00EB3A5B">
        <w:lastRenderedPageBreak/>
        <w:t>Any equipment, devices, and software purchased with RPF funds remain the property of Cornell University and not the student. Goods and services, regardless of price and whenever possible, must be purchased through the University. Below is an abridged list of allowable and unallowable expenses.</w:t>
      </w:r>
    </w:p>
    <w:p w14:paraId="16757C2C" w14:textId="77777777" w:rsidR="008A1347" w:rsidRPr="00EB3A5B" w:rsidRDefault="00CC6D7A">
      <w:pPr>
        <w:pBdr>
          <w:top w:val="nil"/>
          <w:left w:val="nil"/>
          <w:bottom w:val="nil"/>
          <w:right w:val="nil"/>
          <w:between w:val="nil"/>
        </w:pBdr>
        <w:spacing w:before="0" w:after="160" w:line="259" w:lineRule="auto"/>
        <w:rPr>
          <w:b/>
        </w:rPr>
      </w:pPr>
      <w:r w:rsidRPr="00EB3A5B">
        <w:rPr>
          <w:b/>
        </w:rPr>
        <w:t>RPF funds can be used for the following:</w:t>
      </w:r>
    </w:p>
    <w:p w14:paraId="342958AA" w14:textId="77777777" w:rsidR="008A1347" w:rsidRPr="00EB3A5B" w:rsidRDefault="00CC6D7A">
      <w:pPr>
        <w:numPr>
          <w:ilvl w:val="0"/>
          <w:numId w:val="10"/>
        </w:numPr>
        <w:pBdr>
          <w:top w:val="nil"/>
          <w:left w:val="nil"/>
          <w:bottom w:val="nil"/>
          <w:right w:val="nil"/>
          <w:between w:val="nil"/>
        </w:pBdr>
        <w:spacing w:before="0" w:after="0" w:line="259" w:lineRule="auto"/>
      </w:pPr>
      <w:r w:rsidRPr="00EB3A5B">
        <w:t>Books.</w:t>
      </w:r>
    </w:p>
    <w:p w14:paraId="313B3079" w14:textId="77777777" w:rsidR="008A1347" w:rsidRPr="00EB3A5B" w:rsidRDefault="00CC6D7A">
      <w:pPr>
        <w:numPr>
          <w:ilvl w:val="0"/>
          <w:numId w:val="10"/>
        </w:numPr>
        <w:pBdr>
          <w:top w:val="nil"/>
          <w:left w:val="nil"/>
          <w:bottom w:val="nil"/>
          <w:right w:val="nil"/>
          <w:between w:val="nil"/>
        </w:pBdr>
        <w:spacing w:before="0" w:after="0" w:line="259" w:lineRule="auto"/>
      </w:pPr>
      <w:r w:rsidRPr="00EB3A5B">
        <w:t>Academic journal submission fees and professional association membership dues.</w:t>
      </w:r>
    </w:p>
    <w:p w14:paraId="46BF6D12" w14:textId="77777777" w:rsidR="008A1347" w:rsidRPr="00EB3A5B" w:rsidRDefault="00CC6D7A">
      <w:pPr>
        <w:numPr>
          <w:ilvl w:val="0"/>
          <w:numId w:val="10"/>
        </w:numPr>
        <w:pBdr>
          <w:top w:val="nil"/>
          <w:left w:val="nil"/>
          <w:bottom w:val="nil"/>
          <w:right w:val="nil"/>
          <w:between w:val="nil"/>
        </w:pBdr>
        <w:spacing w:before="0" w:after="0" w:line="259" w:lineRule="auto"/>
      </w:pPr>
      <w:r w:rsidRPr="00EB3A5B">
        <w:t>Individual or jointly held databases if not provided by the College or University.</w:t>
      </w:r>
    </w:p>
    <w:p w14:paraId="38C82095" w14:textId="77777777" w:rsidR="008A1347" w:rsidRPr="00EB3A5B" w:rsidRDefault="00CC6D7A">
      <w:pPr>
        <w:numPr>
          <w:ilvl w:val="0"/>
          <w:numId w:val="10"/>
        </w:numPr>
        <w:pBdr>
          <w:top w:val="nil"/>
          <w:left w:val="nil"/>
          <w:bottom w:val="nil"/>
          <w:right w:val="nil"/>
          <w:between w:val="nil"/>
        </w:pBdr>
        <w:spacing w:before="0" w:after="0" w:line="259" w:lineRule="auto"/>
      </w:pPr>
      <w:r w:rsidRPr="00EB3A5B">
        <w:t>Licenses for software not provided by the University.</w:t>
      </w:r>
    </w:p>
    <w:p w14:paraId="7096D42F" w14:textId="77777777" w:rsidR="008A1347" w:rsidRPr="00EB3A5B" w:rsidRDefault="00CC6D7A">
      <w:pPr>
        <w:numPr>
          <w:ilvl w:val="0"/>
          <w:numId w:val="10"/>
        </w:numPr>
        <w:pBdr>
          <w:top w:val="nil"/>
          <w:left w:val="nil"/>
          <w:bottom w:val="nil"/>
          <w:right w:val="nil"/>
          <w:between w:val="nil"/>
        </w:pBdr>
        <w:spacing w:before="0" w:after="0" w:line="259" w:lineRule="auto"/>
      </w:pPr>
      <w:r w:rsidRPr="00EB3A5B">
        <w:t>Compensation or incentives paid to experimental subjects or survey respondents.</w:t>
      </w:r>
    </w:p>
    <w:p w14:paraId="65570A08" w14:textId="77777777" w:rsidR="008A1347" w:rsidRPr="00EB3A5B" w:rsidRDefault="00CC6D7A">
      <w:pPr>
        <w:numPr>
          <w:ilvl w:val="0"/>
          <w:numId w:val="10"/>
        </w:numPr>
        <w:pBdr>
          <w:top w:val="nil"/>
          <w:left w:val="nil"/>
          <w:bottom w:val="nil"/>
          <w:right w:val="nil"/>
          <w:between w:val="nil"/>
        </w:pBdr>
        <w:spacing w:before="0" w:after="0" w:line="259" w:lineRule="auto"/>
      </w:pPr>
      <w:r w:rsidRPr="00EB3A5B">
        <w:t>Professional travel and related expenses (or per diem in accordance with University guidelines); consult Cornell University’s Travel Expenses Policy 3.2 for guidelines. Expenses for travel to association meetings for the job market can be included.</w:t>
      </w:r>
    </w:p>
    <w:p w14:paraId="5728B197" w14:textId="77777777" w:rsidR="008A1347" w:rsidRPr="00EB3A5B" w:rsidRDefault="00CC6D7A">
      <w:pPr>
        <w:numPr>
          <w:ilvl w:val="0"/>
          <w:numId w:val="10"/>
        </w:numPr>
        <w:pBdr>
          <w:top w:val="nil"/>
          <w:left w:val="nil"/>
          <w:bottom w:val="nil"/>
          <w:right w:val="nil"/>
          <w:between w:val="nil"/>
        </w:pBdr>
        <w:spacing w:before="0" w:after="0" w:line="259" w:lineRule="auto"/>
      </w:pPr>
      <w:r w:rsidRPr="00EB3A5B">
        <w:t xml:space="preserve">For conference travel, students must apply for a conference grant through the Graduate School first. The Graduate School provides grants to students who are invited to present papers or posters at professional conferences. Students must be enrolled full-time in a graduate degree program with the Graduate School. Only one award will be considered during an academic year; more information can be found here:  </w:t>
      </w:r>
      <w:hyperlink r:id="rId51">
        <w:r w:rsidRPr="00EB3A5B">
          <w:rPr>
            <w:color w:val="467886"/>
            <w:u w:val="single"/>
          </w:rPr>
          <w:t>https://gradschool.cornell.edu/financial-support/travel-funding-opportunities/</w:t>
        </w:r>
      </w:hyperlink>
      <w:hyperlink r:id="rId52">
        <w:r w:rsidRPr="00EB3A5B">
          <w:rPr>
            <w:color w:val="1155CC"/>
            <w:u w:val="single"/>
          </w:rPr>
          <w:t xml:space="preserve"> </w:t>
        </w:r>
      </w:hyperlink>
    </w:p>
    <w:p w14:paraId="4F31E225" w14:textId="77777777" w:rsidR="008A1347" w:rsidRPr="00EB3A5B" w:rsidRDefault="00CC6D7A">
      <w:pPr>
        <w:numPr>
          <w:ilvl w:val="0"/>
          <w:numId w:val="10"/>
        </w:numPr>
        <w:pBdr>
          <w:top w:val="nil"/>
          <w:left w:val="nil"/>
          <w:bottom w:val="nil"/>
          <w:right w:val="nil"/>
          <w:between w:val="nil"/>
        </w:pBdr>
        <w:spacing w:before="0" w:after="0" w:line="259" w:lineRule="auto"/>
      </w:pPr>
      <w:r w:rsidRPr="00EB3A5B">
        <w:t>Postage, including express mailing.</w:t>
      </w:r>
    </w:p>
    <w:p w14:paraId="47BD7BAF" w14:textId="77777777" w:rsidR="008A1347" w:rsidRPr="00EB3A5B" w:rsidRDefault="00CC6D7A">
      <w:pPr>
        <w:numPr>
          <w:ilvl w:val="0"/>
          <w:numId w:val="10"/>
        </w:numPr>
        <w:pBdr>
          <w:top w:val="nil"/>
          <w:left w:val="nil"/>
          <w:bottom w:val="nil"/>
          <w:right w:val="nil"/>
          <w:between w:val="nil"/>
        </w:pBdr>
        <w:spacing w:before="0" w:after="0" w:line="259" w:lineRule="auto"/>
      </w:pPr>
      <w:r w:rsidRPr="00EB3A5B">
        <w:t>Copying and printing.</w:t>
      </w:r>
    </w:p>
    <w:p w14:paraId="4B3EC509" w14:textId="77777777" w:rsidR="008A1347" w:rsidRPr="00EB3A5B" w:rsidRDefault="00CC6D7A">
      <w:pPr>
        <w:numPr>
          <w:ilvl w:val="0"/>
          <w:numId w:val="10"/>
        </w:numPr>
        <w:pBdr>
          <w:top w:val="nil"/>
          <w:left w:val="nil"/>
          <w:bottom w:val="nil"/>
          <w:right w:val="nil"/>
          <w:between w:val="nil"/>
        </w:pBdr>
        <w:spacing w:before="0" w:after="0" w:line="259" w:lineRule="auto"/>
      </w:pPr>
      <w:r w:rsidRPr="00EB3A5B">
        <w:t>Other reasonable research-related expenses not explicitly mentioned; consult with the Office of the College Dean of Academic Affairs for guidance.</w:t>
      </w:r>
    </w:p>
    <w:p w14:paraId="4219C9A7" w14:textId="77777777" w:rsidR="008A1347" w:rsidRPr="00EB3A5B" w:rsidRDefault="008A1347">
      <w:pPr>
        <w:pBdr>
          <w:top w:val="nil"/>
          <w:left w:val="nil"/>
          <w:bottom w:val="nil"/>
          <w:right w:val="nil"/>
          <w:between w:val="nil"/>
        </w:pBdr>
        <w:spacing w:before="0" w:after="0" w:line="259" w:lineRule="auto"/>
        <w:ind w:left="720"/>
      </w:pPr>
    </w:p>
    <w:p w14:paraId="7259EE45" w14:textId="77777777" w:rsidR="008A1347" w:rsidRPr="00EB3A5B" w:rsidRDefault="00CC6D7A">
      <w:pPr>
        <w:pBdr>
          <w:top w:val="nil"/>
          <w:left w:val="nil"/>
          <w:bottom w:val="nil"/>
          <w:right w:val="nil"/>
          <w:between w:val="nil"/>
        </w:pBdr>
        <w:spacing w:before="0" w:after="160" w:line="259" w:lineRule="auto"/>
        <w:ind w:left="360"/>
        <w:rPr>
          <w:b/>
        </w:rPr>
      </w:pPr>
      <w:r w:rsidRPr="00EB3A5B">
        <w:rPr>
          <w:b/>
        </w:rPr>
        <w:t>RPF Funds Can NOT be used for:</w:t>
      </w:r>
    </w:p>
    <w:p w14:paraId="7F16CEC4" w14:textId="77777777" w:rsidR="008A1347" w:rsidRPr="00EB3A5B" w:rsidRDefault="00CC6D7A">
      <w:pPr>
        <w:numPr>
          <w:ilvl w:val="0"/>
          <w:numId w:val="10"/>
        </w:numPr>
        <w:pBdr>
          <w:top w:val="nil"/>
          <w:left w:val="nil"/>
          <w:bottom w:val="nil"/>
          <w:right w:val="nil"/>
          <w:between w:val="nil"/>
        </w:pBdr>
        <w:spacing w:before="0" w:after="0" w:line="259" w:lineRule="auto"/>
      </w:pPr>
      <w:r w:rsidRPr="00EB3A5B">
        <w:t>Compensation (students cannot pay themselves).</w:t>
      </w:r>
    </w:p>
    <w:p w14:paraId="29071F3A" w14:textId="77777777" w:rsidR="008A1347" w:rsidRPr="00EB3A5B" w:rsidRDefault="00CC6D7A">
      <w:pPr>
        <w:numPr>
          <w:ilvl w:val="0"/>
          <w:numId w:val="10"/>
        </w:numPr>
        <w:pBdr>
          <w:top w:val="nil"/>
          <w:left w:val="nil"/>
          <w:bottom w:val="nil"/>
          <w:right w:val="nil"/>
          <w:between w:val="nil"/>
        </w:pBdr>
        <w:spacing w:before="0" w:after="0" w:line="259" w:lineRule="auto"/>
      </w:pPr>
      <w:r w:rsidRPr="00EB3A5B">
        <w:t>Items to equip a home office (equipment, technology purchases, furniture, etc.).</w:t>
      </w:r>
    </w:p>
    <w:p w14:paraId="1145CED0" w14:textId="77777777" w:rsidR="008A1347" w:rsidRPr="00EB3A5B" w:rsidRDefault="00CC6D7A">
      <w:pPr>
        <w:numPr>
          <w:ilvl w:val="0"/>
          <w:numId w:val="10"/>
        </w:numPr>
        <w:pBdr>
          <w:top w:val="nil"/>
          <w:left w:val="nil"/>
          <w:bottom w:val="nil"/>
          <w:right w:val="nil"/>
          <w:between w:val="nil"/>
        </w:pBdr>
        <w:spacing w:before="0" w:after="0" w:line="259" w:lineRule="auto"/>
      </w:pPr>
      <w:r w:rsidRPr="00EB3A5B">
        <w:t>Cell phones, data plans, home internet.</w:t>
      </w:r>
    </w:p>
    <w:p w14:paraId="3E1BB3C4" w14:textId="77777777" w:rsidR="008A1347" w:rsidRPr="00EB3A5B" w:rsidRDefault="00CC6D7A">
      <w:pPr>
        <w:numPr>
          <w:ilvl w:val="0"/>
          <w:numId w:val="10"/>
        </w:numPr>
        <w:pBdr>
          <w:top w:val="nil"/>
          <w:left w:val="nil"/>
          <w:bottom w:val="nil"/>
          <w:right w:val="nil"/>
          <w:between w:val="nil"/>
        </w:pBdr>
        <w:spacing w:before="0" w:after="0" w:line="259" w:lineRule="auto"/>
      </w:pPr>
      <w:r w:rsidRPr="00EB3A5B">
        <w:t>Tuition payments to a school in which a student is enrolled as a degree-seeking student.</w:t>
      </w:r>
    </w:p>
    <w:p w14:paraId="47CC3481" w14:textId="77777777" w:rsidR="008A1347" w:rsidRPr="00EB3A5B" w:rsidRDefault="00CC6D7A">
      <w:pPr>
        <w:numPr>
          <w:ilvl w:val="0"/>
          <w:numId w:val="10"/>
        </w:numPr>
        <w:pBdr>
          <w:top w:val="nil"/>
          <w:left w:val="nil"/>
          <w:bottom w:val="nil"/>
          <w:right w:val="nil"/>
          <w:between w:val="nil"/>
        </w:pBdr>
        <w:spacing w:before="0" w:after="0" w:line="259" w:lineRule="auto"/>
      </w:pPr>
      <w:r w:rsidRPr="00EB3A5B">
        <w:t>Charitable donations.</w:t>
      </w:r>
    </w:p>
    <w:p w14:paraId="2954415A" w14:textId="1C7CAB12" w:rsidR="008A1347" w:rsidRPr="00EB3A5B" w:rsidRDefault="00CC6D7A" w:rsidP="00EB3A5B">
      <w:pPr>
        <w:numPr>
          <w:ilvl w:val="0"/>
          <w:numId w:val="10"/>
        </w:numPr>
        <w:pBdr>
          <w:top w:val="nil"/>
          <w:left w:val="nil"/>
          <w:bottom w:val="nil"/>
          <w:right w:val="nil"/>
          <w:between w:val="nil"/>
        </w:pBdr>
        <w:spacing w:before="0" w:after="0" w:line="259" w:lineRule="auto"/>
      </w:pPr>
      <w:r w:rsidRPr="00EB3A5B">
        <w:t>Club memberships.</w:t>
      </w:r>
    </w:p>
    <w:p w14:paraId="205BD498" w14:textId="77777777" w:rsidR="008A1347" w:rsidRPr="00EB3A5B" w:rsidRDefault="00CC6D7A" w:rsidP="00EB3A5B">
      <w:pPr>
        <w:pStyle w:val="Heading1"/>
        <w:rPr>
          <w:rFonts w:ascii="Cambria" w:hAnsi="Cambria"/>
          <w:b/>
          <w:bCs/>
          <w:color w:val="53565A"/>
          <w:sz w:val="28"/>
          <w:szCs w:val="28"/>
        </w:rPr>
      </w:pPr>
      <w:bookmarkStart w:id="28" w:name="_Toc204942482"/>
      <w:r w:rsidRPr="00EB3A5B">
        <w:rPr>
          <w:rFonts w:ascii="Cambria" w:hAnsi="Cambria"/>
          <w:b/>
          <w:bCs/>
          <w:color w:val="53565A"/>
          <w:sz w:val="28"/>
          <w:szCs w:val="28"/>
        </w:rPr>
        <w:t>Teaching Opportunities</w:t>
      </w:r>
      <w:bookmarkEnd w:id="28"/>
    </w:p>
    <w:p w14:paraId="7DF7837D" w14:textId="77777777" w:rsidR="008A1347" w:rsidRPr="00EB3A5B" w:rsidRDefault="00CC6D7A">
      <w:pPr>
        <w:spacing w:before="0" w:after="160" w:line="259" w:lineRule="auto"/>
      </w:pPr>
      <w:r w:rsidRPr="00EB3A5B">
        <w:t xml:space="preserve">PhD students interested in teaching opportunities should contact their advisor to inquire about available courses. Teaching opportunities are only allowable for students who are on time for degree completion and in good academic standing. Those who secure a teaching position will be appointed as Teaching Assistants for the given semester. </w:t>
      </w:r>
    </w:p>
    <w:p w14:paraId="1B7C3C10" w14:textId="77777777" w:rsidR="008A1347" w:rsidRPr="00EB3A5B" w:rsidRDefault="00CC6D7A" w:rsidP="00EB3A5B">
      <w:pPr>
        <w:pStyle w:val="Heading1"/>
        <w:rPr>
          <w:rFonts w:ascii="Cambria" w:hAnsi="Cambria"/>
          <w:b/>
          <w:bCs/>
          <w:color w:val="53565A"/>
          <w:sz w:val="28"/>
          <w:szCs w:val="28"/>
        </w:rPr>
      </w:pPr>
      <w:bookmarkStart w:id="29" w:name="_Toc204942483"/>
      <w:r w:rsidRPr="00EB3A5B">
        <w:rPr>
          <w:rFonts w:ascii="Cambria" w:hAnsi="Cambria"/>
          <w:b/>
          <w:bCs/>
          <w:color w:val="53565A"/>
          <w:sz w:val="28"/>
          <w:szCs w:val="28"/>
        </w:rPr>
        <w:t>Leave of Absence</w:t>
      </w:r>
      <w:bookmarkEnd w:id="29"/>
      <w:r w:rsidRPr="00EB3A5B">
        <w:rPr>
          <w:rFonts w:ascii="Cambria" w:hAnsi="Cambria"/>
          <w:b/>
          <w:bCs/>
          <w:color w:val="53565A"/>
          <w:sz w:val="28"/>
          <w:szCs w:val="28"/>
        </w:rPr>
        <w:t xml:space="preserve"> </w:t>
      </w:r>
    </w:p>
    <w:p w14:paraId="0818E9CA" w14:textId="77777777" w:rsidR="008A1347" w:rsidRPr="00EB3A5B" w:rsidRDefault="00CC6D7A">
      <w:pPr>
        <w:widowControl w:val="0"/>
        <w:pBdr>
          <w:top w:val="nil"/>
          <w:left w:val="nil"/>
          <w:bottom w:val="nil"/>
          <w:right w:val="nil"/>
          <w:between w:val="nil"/>
        </w:pBdr>
        <w:spacing w:before="0" w:after="120" w:line="240" w:lineRule="auto"/>
      </w:pPr>
      <w:r w:rsidRPr="00EB3A5B">
        <w:t xml:space="preserve">Students may request a leave of absence for health, parental, or personal reasons. A leave pauses your student status, with the opportunity to return to your program at a set time. For more information, visit the Graduate School’s </w:t>
      </w:r>
      <w:hyperlink r:id="rId53">
        <w:r w:rsidRPr="00EB3A5B">
          <w:rPr>
            <w:color w:val="467886"/>
            <w:u w:val="single"/>
          </w:rPr>
          <w:t>Leave of Absence</w:t>
        </w:r>
      </w:hyperlink>
      <w:r w:rsidRPr="00EB3A5B">
        <w:t xml:space="preserve"> webpage.</w:t>
      </w:r>
    </w:p>
    <w:p w14:paraId="3ECD91CC" w14:textId="77777777" w:rsidR="008A1347" w:rsidRPr="00EB3A5B" w:rsidRDefault="00CC6D7A">
      <w:pPr>
        <w:widowControl w:val="0"/>
        <w:numPr>
          <w:ilvl w:val="0"/>
          <w:numId w:val="5"/>
        </w:numPr>
        <w:pBdr>
          <w:top w:val="nil"/>
          <w:left w:val="nil"/>
          <w:bottom w:val="nil"/>
          <w:right w:val="nil"/>
          <w:between w:val="nil"/>
        </w:pBdr>
        <w:spacing w:before="0" w:after="120" w:line="240" w:lineRule="auto"/>
      </w:pPr>
      <w:r w:rsidRPr="00EB3A5B">
        <w:lastRenderedPageBreak/>
        <w:t>For health reasons, medical or mental health, request a </w:t>
      </w:r>
      <w:hyperlink r:id="rId54">
        <w:r w:rsidRPr="00EB3A5B">
          <w:rPr>
            <w:color w:val="467886"/>
            <w:u w:val="single"/>
          </w:rPr>
          <w:t>health leave</w:t>
        </w:r>
      </w:hyperlink>
      <w:hyperlink r:id="rId55">
        <w:r w:rsidRPr="00EB3A5B">
          <w:t>,</w:t>
        </w:r>
      </w:hyperlink>
      <w:r w:rsidRPr="00EB3A5B">
        <w:t> available for up to a maximum of four years.</w:t>
      </w:r>
    </w:p>
    <w:p w14:paraId="6F5F076A" w14:textId="77777777" w:rsidR="008A1347" w:rsidRPr="00EB3A5B" w:rsidRDefault="00CC6D7A">
      <w:pPr>
        <w:widowControl w:val="0"/>
        <w:numPr>
          <w:ilvl w:val="0"/>
          <w:numId w:val="5"/>
        </w:numPr>
        <w:pBdr>
          <w:top w:val="nil"/>
          <w:left w:val="nil"/>
          <w:bottom w:val="nil"/>
          <w:right w:val="nil"/>
          <w:between w:val="nil"/>
        </w:pBdr>
        <w:spacing w:before="0" w:after="120" w:line="240" w:lineRule="auto"/>
      </w:pPr>
      <w:r w:rsidRPr="00EB3A5B">
        <w:t>Leave of absence may be requested for personal reasons other than health and parental accommodations for up to 12 months and renewable for a maximum of four years.</w:t>
      </w:r>
    </w:p>
    <w:p w14:paraId="2BAC5237" w14:textId="77777777" w:rsidR="008A1347" w:rsidRPr="00EB3A5B" w:rsidRDefault="00CC6D7A">
      <w:pPr>
        <w:widowControl w:val="0"/>
        <w:numPr>
          <w:ilvl w:val="0"/>
          <w:numId w:val="5"/>
        </w:numPr>
        <w:pBdr>
          <w:top w:val="nil"/>
          <w:left w:val="nil"/>
          <w:bottom w:val="nil"/>
          <w:right w:val="nil"/>
          <w:between w:val="nil"/>
        </w:pBdr>
        <w:spacing w:before="0" w:after="120" w:line="240" w:lineRule="auto"/>
      </w:pPr>
      <w:r w:rsidRPr="00EB3A5B">
        <w:t>Students on a leave of absence are not eligible to receive financial aid or funding while away.</w:t>
      </w:r>
    </w:p>
    <w:p w14:paraId="0CDAC041" w14:textId="77777777" w:rsidR="008A1347" w:rsidRPr="00EB3A5B" w:rsidRDefault="00CC6D7A">
      <w:pPr>
        <w:widowControl w:val="0"/>
        <w:numPr>
          <w:ilvl w:val="0"/>
          <w:numId w:val="5"/>
        </w:numPr>
        <w:pBdr>
          <w:top w:val="nil"/>
          <w:left w:val="nil"/>
          <w:bottom w:val="nil"/>
          <w:right w:val="nil"/>
          <w:between w:val="nil"/>
        </w:pBdr>
        <w:spacing w:before="0" w:after="120" w:line="240" w:lineRule="auto"/>
      </w:pPr>
      <w:r w:rsidRPr="00EB3A5B">
        <w:t>Maternity and paternity accommodations (</w:t>
      </w:r>
      <w:hyperlink r:id="rId56">
        <w:r w:rsidRPr="00EB3A5B">
          <w:rPr>
            <w:color w:val="467886"/>
            <w:u w:val="single"/>
          </w:rPr>
          <w:t>parental accommodation</w:t>
        </w:r>
      </w:hyperlink>
      <w:r w:rsidRPr="00EB3A5B">
        <w:t>), although not technically a leave, offers six weeks of paid accommodation (eight weeks for the birth mother for a cesarean section delivery), or up to two semesters of reduced load status depending on circumstances. To initiate the parental accommodation, complete and return the </w:t>
      </w:r>
      <w:hyperlink r:id="rId57">
        <w:r w:rsidRPr="00EB3A5B">
          <w:rPr>
            <w:color w:val="467886"/>
            <w:u w:val="single"/>
          </w:rPr>
          <w:t>Parental Accommodation Request form</w:t>
        </w:r>
      </w:hyperlink>
      <w:r w:rsidRPr="00EB3A5B">
        <w:rPr>
          <w:color w:val="467886"/>
          <w:u w:val="single"/>
        </w:rPr>
        <w:t>.</w:t>
      </w:r>
    </w:p>
    <w:p w14:paraId="3F0E40E6" w14:textId="77777777" w:rsidR="008A1347" w:rsidRPr="00EB3A5B" w:rsidRDefault="00CC6D7A">
      <w:pPr>
        <w:widowControl w:val="0"/>
        <w:spacing w:line="240" w:lineRule="auto"/>
      </w:pPr>
      <w:r w:rsidRPr="00EB3A5B">
        <w:t>International students considering a leave of absence should consult with an immigration advisor from International Services before initiating the process. It is essential to fully understand how a leave of absence may impact your student status, visa eligibility, and future enrollment. Advisors can help ensure that you remain in compliance with immigration regulations and provide guidance on any necessary steps to maintain your visa status.</w:t>
      </w:r>
    </w:p>
    <w:p w14:paraId="20DC95BE" w14:textId="77777777" w:rsidR="008A1347" w:rsidRPr="00EB3A5B" w:rsidRDefault="00CC6D7A" w:rsidP="00EB3A5B">
      <w:pPr>
        <w:pStyle w:val="Heading1"/>
        <w:rPr>
          <w:rFonts w:ascii="Cambria" w:hAnsi="Cambria"/>
          <w:b/>
          <w:bCs/>
          <w:color w:val="53565A"/>
          <w:sz w:val="28"/>
          <w:szCs w:val="28"/>
        </w:rPr>
      </w:pPr>
      <w:bookmarkStart w:id="30" w:name="_Toc204942484"/>
      <w:r w:rsidRPr="00EB3A5B">
        <w:rPr>
          <w:rFonts w:ascii="Cambria" w:hAnsi="Cambria"/>
          <w:b/>
          <w:bCs/>
          <w:color w:val="53565A"/>
          <w:sz w:val="28"/>
          <w:szCs w:val="28"/>
        </w:rPr>
        <w:t>Academic Probation and Withdrawal</w:t>
      </w:r>
      <w:bookmarkEnd w:id="30"/>
      <w:r w:rsidRPr="00EB3A5B">
        <w:rPr>
          <w:rFonts w:ascii="Cambria" w:hAnsi="Cambria"/>
          <w:b/>
          <w:bCs/>
          <w:color w:val="53565A"/>
          <w:sz w:val="28"/>
          <w:szCs w:val="28"/>
        </w:rPr>
        <w:t xml:space="preserve"> </w:t>
      </w:r>
    </w:p>
    <w:p w14:paraId="69A943D5" w14:textId="73F107CA" w:rsidR="008A1347" w:rsidRPr="00EB3A5B" w:rsidRDefault="00CC6D7A" w:rsidP="00CC6D7A">
      <w:pPr>
        <w:widowControl w:val="0"/>
        <w:pBdr>
          <w:top w:val="nil"/>
          <w:left w:val="nil"/>
          <w:bottom w:val="nil"/>
          <w:right w:val="nil"/>
          <w:between w:val="nil"/>
        </w:pBdr>
        <w:spacing w:before="0" w:after="0" w:line="240" w:lineRule="auto"/>
      </w:pPr>
      <w:r w:rsidRPr="00EB3A5B">
        <w:t xml:space="preserve">Assistantships are contingent upon maintaining good academic standing and may be withdrawn if expectations are not met. Students who do not make satisfactory progress may receive a warning or be placed on probation. If there is no improvement within the timeframe outlined by their advisor or the DGS, students on warning or probation may be withdrawn from the program. </w:t>
      </w:r>
    </w:p>
    <w:p w14:paraId="1D9C2656" w14:textId="77777777" w:rsidR="008A1347" w:rsidRPr="00EB3A5B" w:rsidRDefault="00CC6D7A" w:rsidP="00EB3A5B">
      <w:pPr>
        <w:pStyle w:val="Heading1"/>
        <w:rPr>
          <w:rFonts w:ascii="Cambria" w:hAnsi="Cambria"/>
          <w:b/>
          <w:bCs/>
          <w:color w:val="53565A"/>
          <w:sz w:val="28"/>
          <w:szCs w:val="28"/>
        </w:rPr>
      </w:pPr>
      <w:bookmarkStart w:id="31" w:name="_Toc204942485"/>
      <w:r w:rsidRPr="00EB3A5B">
        <w:rPr>
          <w:rFonts w:ascii="Cambria" w:hAnsi="Cambria"/>
          <w:b/>
          <w:bCs/>
          <w:color w:val="53565A"/>
          <w:sz w:val="28"/>
          <w:szCs w:val="28"/>
        </w:rPr>
        <w:t>Career Support</w:t>
      </w:r>
      <w:bookmarkEnd w:id="31"/>
    </w:p>
    <w:p w14:paraId="42BAF9D8" w14:textId="77777777" w:rsidR="00657FCA" w:rsidRDefault="00CC6D7A" w:rsidP="00657FCA">
      <w:pPr>
        <w:widowControl w:val="0"/>
        <w:pBdr>
          <w:top w:val="nil"/>
          <w:left w:val="nil"/>
          <w:bottom w:val="nil"/>
          <w:right w:val="nil"/>
          <w:between w:val="nil"/>
        </w:pBdr>
        <w:spacing w:before="0" w:after="120" w:line="240" w:lineRule="auto"/>
      </w:pPr>
      <w:r w:rsidRPr="00EB3A5B">
        <w:t xml:space="preserve">The Graduate School offers a wealth of information and programming to assist students in preparing for their futures in academia. </w:t>
      </w:r>
    </w:p>
    <w:p w14:paraId="2325E416" w14:textId="327EBA39" w:rsidR="008A1347" w:rsidRPr="00657FCA" w:rsidRDefault="00CC6D7A" w:rsidP="00657FCA">
      <w:pPr>
        <w:pStyle w:val="ListParagraph"/>
        <w:widowControl w:val="0"/>
        <w:numPr>
          <w:ilvl w:val="0"/>
          <w:numId w:val="18"/>
        </w:numPr>
        <w:pBdr>
          <w:top w:val="nil"/>
          <w:left w:val="nil"/>
          <w:bottom w:val="nil"/>
          <w:right w:val="nil"/>
          <w:between w:val="nil"/>
        </w:pBdr>
        <w:spacing w:before="0" w:after="120" w:line="240" w:lineRule="auto"/>
      </w:pPr>
      <w:hyperlink r:id="rId58">
        <w:r w:rsidRPr="00657FCA">
          <w:rPr>
            <w:color w:val="467886"/>
            <w:u w:val="single"/>
          </w:rPr>
          <w:t>Pathways to Success</w:t>
        </w:r>
      </w:hyperlink>
      <w:r w:rsidRPr="00657FCA">
        <w:rPr>
          <w:b/>
        </w:rPr>
        <w:t>:</w:t>
      </w:r>
      <w:r w:rsidRPr="00EB3A5B">
        <w:t> The Graduate School’s holistic professional development framework, with</w:t>
      </w:r>
      <w:r w:rsidRPr="00657FCA">
        <w:rPr>
          <w:color w:val="000000"/>
        </w:rPr>
        <w:t> </w:t>
      </w:r>
      <w:hyperlink r:id="rId59">
        <w:r w:rsidRPr="00657FCA">
          <w:rPr>
            <w:color w:val="467886"/>
            <w:u w:val="single"/>
          </w:rPr>
          <w:t>programming</w:t>
        </w:r>
      </w:hyperlink>
      <w:r w:rsidRPr="00EB3A5B">
        <w:t> organized into the following thematic focus areas:</w:t>
      </w:r>
      <w:r w:rsidRPr="00657FCA">
        <w:rPr>
          <w:color w:val="000000"/>
        </w:rPr>
        <w:t> </w:t>
      </w:r>
      <w:hyperlink r:id="rId60">
        <w:r w:rsidRPr="00657FCA">
          <w:rPr>
            <w:color w:val="467886"/>
            <w:u w:val="single"/>
          </w:rPr>
          <w:t>Navigate Academia</w:t>
        </w:r>
      </w:hyperlink>
      <w:r w:rsidRPr="00657FCA">
        <w:rPr>
          <w:color w:val="000000"/>
        </w:rPr>
        <w:t>, </w:t>
      </w:r>
      <w:hyperlink r:id="rId61">
        <w:r w:rsidRPr="00657FCA">
          <w:rPr>
            <w:color w:val="467886"/>
            <w:u w:val="single"/>
          </w:rPr>
          <w:t>Build Your Skills,</w:t>
        </w:r>
      </w:hyperlink>
      <w:r w:rsidRPr="00EB3A5B">
        <w:t> </w:t>
      </w:r>
      <w:hyperlink r:id="rId62">
        <w:r w:rsidRPr="00657FCA">
          <w:rPr>
            <w:color w:val="467886"/>
            <w:u w:val="single"/>
          </w:rPr>
          <w:t>Create Your Plan,</w:t>
        </w:r>
      </w:hyperlink>
      <w:r w:rsidRPr="00EB3A5B">
        <w:t> and </w:t>
      </w:r>
      <w:hyperlink r:id="rId63">
        <w:r w:rsidRPr="00657FCA">
          <w:rPr>
            <w:color w:val="467886"/>
            <w:u w:val="single"/>
          </w:rPr>
          <w:t>Prepare for Your Career</w:t>
        </w:r>
      </w:hyperlink>
      <w:r w:rsidRPr="00657FCA">
        <w:rPr>
          <w:color w:val="467886"/>
          <w:u w:val="single"/>
        </w:rPr>
        <w:t>.</w:t>
      </w:r>
    </w:p>
    <w:p w14:paraId="7FABD410" w14:textId="77777777" w:rsidR="008A1347" w:rsidRPr="00EB3A5B" w:rsidRDefault="00CC6D7A">
      <w:pPr>
        <w:widowControl w:val="0"/>
        <w:numPr>
          <w:ilvl w:val="0"/>
          <w:numId w:val="12"/>
        </w:numPr>
        <w:pBdr>
          <w:top w:val="nil"/>
          <w:left w:val="nil"/>
          <w:bottom w:val="nil"/>
          <w:right w:val="nil"/>
          <w:between w:val="nil"/>
        </w:pBdr>
        <w:spacing w:before="0" w:after="120" w:line="240" w:lineRule="auto"/>
        <w:rPr>
          <w:rFonts w:eastAsia="Utopia Std" w:cs="Utopia Std"/>
        </w:rPr>
      </w:pPr>
      <w:hyperlink r:id="rId64">
        <w:r w:rsidRPr="00EB3A5B">
          <w:rPr>
            <w:color w:val="467886"/>
            <w:u w:val="single"/>
          </w:rPr>
          <w:t>Career Guide</w:t>
        </w:r>
      </w:hyperlink>
      <w:r w:rsidRPr="00EB3A5B">
        <w:rPr>
          <w:b/>
        </w:rPr>
        <w:t>: </w:t>
      </w:r>
      <w:r w:rsidRPr="00EB3A5B">
        <w:t>These web pages provide a step-by-step guide with detailed information about how to prepare for your future career.</w:t>
      </w:r>
    </w:p>
    <w:p w14:paraId="7DF3733A" w14:textId="77777777" w:rsidR="008A1347" w:rsidRPr="00EB3A5B" w:rsidRDefault="00CC6D7A">
      <w:pPr>
        <w:widowControl w:val="0"/>
        <w:numPr>
          <w:ilvl w:val="0"/>
          <w:numId w:val="12"/>
        </w:numPr>
        <w:pBdr>
          <w:top w:val="nil"/>
          <w:left w:val="nil"/>
          <w:bottom w:val="nil"/>
          <w:right w:val="nil"/>
          <w:between w:val="nil"/>
        </w:pBdr>
        <w:spacing w:before="0" w:after="120" w:line="240" w:lineRule="auto"/>
      </w:pPr>
      <w:hyperlink r:id="rId65">
        <w:r w:rsidRPr="00EB3A5B">
          <w:rPr>
            <w:color w:val="467886"/>
            <w:u w:val="single"/>
          </w:rPr>
          <w:t>Careers Beyond Academia</w:t>
        </w:r>
      </w:hyperlink>
      <w:r w:rsidRPr="00EB3A5B">
        <w:t>: Careers Beyond Academia gives Ph.D. students and postdocs the chance to test-drive specific aspects of various careers through flexible, experiential, and empowering opportunities.</w:t>
      </w:r>
    </w:p>
    <w:p w14:paraId="7F987D5D" w14:textId="77777777" w:rsidR="008A1347" w:rsidRPr="00EB3A5B" w:rsidRDefault="00CC6D7A">
      <w:pPr>
        <w:widowControl w:val="0"/>
        <w:numPr>
          <w:ilvl w:val="0"/>
          <w:numId w:val="12"/>
        </w:numPr>
        <w:pBdr>
          <w:top w:val="nil"/>
          <w:left w:val="nil"/>
          <w:bottom w:val="nil"/>
          <w:right w:val="nil"/>
          <w:between w:val="nil"/>
        </w:pBdr>
        <w:spacing w:before="0" w:after="120" w:line="240" w:lineRule="auto"/>
      </w:pPr>
      <w:hyperlink r:id="rId66">
        <w:r w:rsidRPr="00EB3A5B">
          <w:rPr>
            <w:color w:val="467886"/>
            <w:u w:val="single"/>
          </w:rPr>
          <w:t>Cornell Career Services for Graduate Students</w:t>
        </w:r>
      </w:hyperlink>
      <w:r w:rsidRPr="00EB3A5B">
        <w:t>: Career services for graduate and professional students are provided by a network of offices and resources across campus and online. Cornell Career Services, located in Barnes Hall, serves students from across the university.</w:t>
      </w:r>
    </w:p>
    <w:p w14:paraId="7A47AA58" w14:textId="12100BAE" w:rsidR="008A1347" w:rsidRPr="00CC6D7A" w:rsidRDefault="00CC6D7A" w:rsidP="00CC6D7A">
      <w:pPr>
        <w:widowControl w:val="0"/>
        <w:numPr>
          <w:ilvl w:val="0"/>
          <w:numId w:val="12"/>
        </w:numPr>
        <w:pBdr>
          <w:top w:val="nil"/>
          <w:left w:val="nil"/>
          <w:bottom w:val="nil"/>
          <w:right w:val="nil"/>
          <w:between w:val="nil"/>
        </w:pBdr>
        <w:spacing w:before="0" w:after="120" w:line="240" w:lineRule="auto"/>
        <w:rPr>
          <w:rFonts w:eastAsia="Utopia Std" w:cs="Utopia Std"/>
        </w:rPr>
      </w:pPr>
      <w:hyperlink r:id="rId67">
        <w:r w:rsidRPr="00EB3A5B">
          <w:rPr>
            <w:color w:val="467886"/>
            <w:u w:val="single"/>
          </w:rPr>
          <w:t>Future Faculty and Academic Careers</w:t>
        </w:r>
      </w:hyperlink>
      <w:r w:rsidRPr="00EB3A5B">
        <w:rPr>
          <w:b/>
        </w:rPr>
        <w:t>: </w:t>
      </w:r>
      <w:r w:rsidRPr="00EB3A5B">
        <w:t>Future Faculty and Academic Careers provides in-person and online professional development and networking opportunities for graduate students and postdocs aspiring to careers in higher education.</w:t>
      </w:r>
    </w:p>
    <w:p w14:paraId="2A5EDC85" w14:textId="77777777" w:rsidR="008A1347" w:rsidRPr="00911A7F" w:rsidRDefault="00CC6D7A" w:rsidP="00911A7F">
      <w:pPr>
        <w:pStyle w:val="Heading1"/>
        <w:rPr>
          <w:rFonts w:ascii="Cambria" w:hAnsi="Cambria"/>
          <w:b/>
          <w:bCs/>
          <w:color w:val="53565A"/>
          <w:sz w:val="28"/>
          <w:szCs w:val="28"/>
        </w:rPr>
      </w:pPr>
      <w:bookmarkStart w:id="32" w:name="_Toc204942486"/>
      <w:r w:rsidRPr="00911A7F">
        <w:rPr>
          <w:rFonts w:ascii="Cambria" w:hAnsi="Cambria"/>
          <w:b/>
          <w:bCs/>
          <w:color w:val="53565A"/>
          <w:sz w:val="28"/>
          <w:szCs w:val="28"/>
        </w:rPr>
        <w:lastRenderedPageBreak/>
        <w:t>Desk Space</w:t>
      </w:r>
      <w:bookmarkEnd w:id="32"/>
    </w:p>
    <w:p w14:paraId="6BC97B53" w14:textId="5F04E2AE" w:rsidR="00E524FA" w:rsidRPr="00EB3A5B" w:rsidRDefault="00E524FA" w:rsidP="00E524FA">
      <w:pPr>
        <w:pBdr>
          <w:top w:val="nil"/>
          <w:left w:val="nil"/>
          <w:bottom w:val="nil"/>
          <w:right w:val="nil"/>
          <w:between w:val="nil"/>
        </w:pBdr>
        <w:spacing w:before="0" w:after="0" w:line="259" w:lineRule="auto"/>
        <w:jc w:val="left"/>
      </w:pPr>
      <w:r w:rsidRPr="00E524FA">
        <w:t>PhD students are provided access to office spaces within the SC Johnson College of Business. Desk assignments are made annually at the discretion of each academic field. First-year students are not assigned individual desks but have access to shared MS/PhD swing spaces located on the 5th floor of the Breazzano Family Center, which may be used as needed.</w:t>
      </w:r>
    </w:p>
    <w:p w14:paraId="0CB0D3F3" w14:textId="77777777" w:rsidR="00E524FA" w:rsidRPr="00EB3A5B" w:rsidRDefault="00E524FA" w:rsidP="00E524FA">
      <w:pPr>
        <w:pBdr>
          <w:top w:val="nil"/>
          <w:left w:val="nil"/>
          <w:bottom w:val="nil"/>
          <w:right w:val="nil"/>
          <w:between w:val="nil"/>
        </w:pBdr>
        <w:spacing w:before="0" w:after="0" w:line="259" w:lineRule="auto"/>
        <w:jc w:val="left"/>
      </w:pPr>
    </w:p>
    <w:p w14:paraId="24E49FA5" w14:textId="0B0244FC" w:rsidR="008A1347" w:rsidRPr="00911A7F" w:rsidRDefault="00CC6D7A" w:rsidP="00E524FA">
      <w:pPr>
        <w:pBdr>
          <w:top w:val="nil"/>
          <w:left w:val="nil"/>
          <w:bottom w:val="nil"/>
          <w:right w:val="nil"/>
          <w:between w:val="nil"/>
        </w:pBdr>
        <w:spacing w:before="0" w:after="0" w:line="259" w:lineRule="auto"/>
        <w:jc w:val="left"/>
        <w:rPr>
          <w:b/>
          <w:bCs/>
          <w:sz w:val="28"/>
          <w:szCs w:val="28"/>
        </w:rPr>
      </w:pPr>
      <w:bookmarkStart w:id="33" w:name="_Toc204942487"/>
      <w:r w:rsidRPr="00911A7F">
        <w:rPr>
          <w:b/>
          <w:bCs/>
          <w:sz w:val="28"/>
          <w:szCs w:val="28"/>
        </w:rPr>
        <w:t>Resources</w:t>
      </w:r>
      <w:bookmarkEnd w:id="33"/>
    </w:p>
    <w:p w14:paraId="71CD3762" w14:textId="77777777" w:rsidR="008A1347" w:rsidRPr="00EB3A5B" w:rsidRDefault="00CC6D7A">
      <w:pPr>
        <w:widowControl w:val="0"/>
        <w:numPr>
          <w:ilvl w:val="0"/>
          <w:numId w:val="12"/>
        </w:numPr>
        <w:pBdr>
          <w:top w:val="nil"/>
          <w:left w:val="nil"/>
          <w:bottom w:val="nil"/>
          <w:right w:val="nil"/>
          <w:between w:val="nil"/>
        </w:pBdr>
        <w:spacing w:before="0" w:after="0" w:line="240" w:lineRule="auto"/>
        <w:ind w:right="740"/>
      </w:pPr>
      <w:hyperlink r:id="rId68">
        <w:r w:rsidRPr="00EB3A5B">
          <w:rPr>
            <w:color w:val="467886"/>
            <w:u w:val="single"/>
          </w:rPr>
          <w:t xml:space="preserve">Cornell SC Johnson College of Business PhD </w:t>
        </w:r>
        <w:proofErr w:type="spellStart"/>
        <w:r w:rsidRPr="00EB3A5B">
          <w:rPr>
            <w:color w:val="467886"/>
            <w:u w:val="single"/>
          </w:rPr>
          <w:t>LaunchPad</w:t>
        </w:r>
        <w:proofErr w:type="spellEnd"/>
      </w:hyperlink>
    </w:p>
    <w:p w14:paraId="68D29E83" w14:textId="77777777" w:rsidR="008A1347" w:rsidRPr="00EB3A5B" w:rsidRDefault="00CC6D7A">
      <w:pPr>
        <w:widowControl w:val="0"/>
        <w:numPr>
          <w:ilvl w:val="0"/>
          <w:numId w:val="12"/>
        </w:numPr>
        <w:pBdr>
          <w:top w:val="nil"/>
          <w:left w:val="nil"/>
          <w:bottom w:val="nil"/>
          <w:right w:val="nil"/>
          <w:between w:val="nil"/>
        </w:pBdr>
        <w:spacing w:before="0" w:after="0" w:line="240" w:lineRule="auto"/>
        <w:ind w:right="740"/>
      </w:pPr>
      <w:hyperlink r:id="rId69">
        <w:r w:rsidRPr="00EB3A5B">
          <w:rPr>
            <w:color w:val="467886"/>
            <w:u w:val="single"/>
          </w:rPr>
          <w:t>Academic Calendar/ Course Roster</w:t>
        </w:r>
      </w:hyperlink>
    </w:p>
    <w:p w14:paraId="731807CA" w14:textId="77777777" w:rsidR="008A1347" w:rsidRPr="00EB3A5B" w:rsidRDefault="00CC6D7A">
      <w:pPr>
        <w:widowControl w:val="0"/>
        <w:numPr>
          <w:ilvl w:val="0"/>
          <w:numId w:val="12"/>
        </w:numPr>
        <w:pBdr>
          <w:top w:val="nil"/>
          <w:left w:val="nil"/>
          <w:bottom w:val="nil"/>
          <w:right w:val="nil"/>
          <w:between w:val="nil"/>
        </w:pBdr>
        <w:spacing w:before="0" w:after="0" w:line="240" w:lineRule="auto"/>
        <w:ind w:right="740"/>
      </w:pPr>
      <w:hyperlink r:id="rId70">
        <w:r w:rsidRPr="00EB3A5B">
          <w:rPr>
            <w:color w:val="467886"/>
            <w:u w:val="single"/>
          </w:rPr>
          <w:t>Bursar</w:t>
        </w:r>
      </w:hyperlink>
    </w:p>
    <w:p w14:paraId="7BEFC86A" w14:textId="77777777" w:rsidR="008A1347" w:rsidRPr="00EB3A5B" w:rsidRDefault="00CC6D7A">
      <w:pPr>
        <w:widowControl w:val="0"/>
        <w:numPr>
          <w:ilvl w:val="0"/>
          <w:numId w:val="12"/>
        </w:numPr>
        <w:pBdr>
          <w:top w:val="nil"/>
          <w:left w:val="nil"/>
          <w:bottom w:val="nil"/>
          <w:right w:val="nil"/>
          <w:between w:val="nil"/>
        </w:pBdr>
        <w:spacing w:before="0" w:after="0" w:line="240" w:lineRule="auto"/>
        <w:ind w:right="740"/>
      </w:pPr>
      <w:hyperlink r:id="rId71">
        <w:r w:rsidRPr="00EB3A5B">
          <w:rPr>
            <w:color w:val="467886"/>
            <w:u w:val="single"/>
          </w:rPr>
          <w:t>Canvas</w:t>
        </w:r>
      </w:hyperlink>
    </w:p>
    <w:p w14:paraId="38E88A69" w14:textId="77777777" w:rsidR="008A1347" w:rsidRPr="00EB3A5B" w:rsidRDefault="00CC6D7A">
      <w:pPr>
        <w:widowControl w:val="0"/>
        <w:numPr>
          <w:ilvl w:val="0"/>
          <w:numId w:val="12"/>
        </w:numPr>
        <w:pBdr>
          <w:top w:val="nil"/>
          <w:left w:val="nil"/>
          <w:bottom w:val="nil"/>
          <w:right w:val="nil"/>
          <w:between w:val="nil"/>
        </w:pBdr>
        <w:spacing w:before="0" w:after="0" w:line="240" w:lineRule="auto"/>
        <w:ind w:right="740"/>
      </w:pPr>
      <w:hyperlink r:id="rId72">
        <w:r w:rsidRPr="00EB3A5B">
          <w:rPr>
            <w:color w:val="467886"/>
            <w:u w:val="single"/>
          </w:rPr>
          <w:t>Center for Teaching Innovation</w:t>
        </w:r>
      </w:hyperlink>
    </w:p>
    <w:p w14:paraId="4C12BA61" w14:textId="77777777" w:rsidR="008A1347" w:rsidRPr="00EB3A5B" w:rsidRDefault="00CC6D7A">
      <w:pPr>
        <w:widowControl w:val="0"/>
        <w:numPr>
          <w:ilvl w:val="0"/>
          <w:numId w:val="12"/>
        </w:numPr>
        <w:pBdr>
          <w:top w:val="nil"/>
          <w:left w:val="nil"/>
          <w:bottom w:val="nil"/>
          <w:right w:val="nil"/>
          <w:between w:val="nil"/>
        </w:pBdr>
        <w:spacing w:before="0" w:after="0" w:line="240" w:lineRule="auto"/>
        <w:ind w:right="740"/>
      </w:pPr>
      <w:hyperlink r:id="rId73">
        <w:r w:rsidRPr="00EB3A5B">
          <w:rPr>
            <w:color w:val="467886"/>
            <w:u w:val="single"/>
          </w:rPr>
          <w:t>Global Learning/International Services</w:t>
        </w:r>
      </w:hyperlink>
    </w:p>
    <w:p w14:paraId="05850C16" w14:textId="77777777" w:rsidR="008A1347" w:rsidRPr="00EB3A5B" w:rsidRDefault="00CC6D7A">
      <w:pPr>
        <w:widowControl w:val="0"/>
        <w:numPr>
          <w:ilvl w:val="0"/>
          <w:numId w:val="12"/>
        </w:numPr>
        <w:pBdr>
          <w:top w:val="nil"/>
          <w:left w:val="nil"/>
          <w:bottom w:val="nil"/>
          <w:right w:val="nil"/>
          <w:between w:val="nil"/>
        </w:pBdr>
        <w:spacing w:before="0" w:after="0" w:line="240" w:lineRule="auto"/>
        <w:ind w:right="740"/>
      </w:pPr>
      <w:hyperlink r:id="rId74">
        <w:r w:rsidRPr="00EB3A5B">
          <w:rPr>
            <w:color w:val="467886"/>
            <w:u w:val="single"/>
          </w:rPr>
          <w:t>University Library</w:t>
        </w:r>
      </w:hyperlink>
    </w:p>
    <w:p w14:paraId="5C2D4A3C" w14:textId="77777777" w:rsidR="008A1347" w:rsidRPr="00EB3A5B" w:rsidRDefault="00CC6D7A">
      <w:pPr>
        <w:widowControl w:val="0"/>
        <w:numPr>
          <w:ilvl w:val="0"/>
          <w:numId w:val="12"/>
        </w:numPr>
        <w:pBdr>
          <w:top w:val="nil"/>
          <w:left w:val="nil"/>
          <w:bottom w:val="nil"/>
          <w:right w:val="nil"/>
          <w:between w:val="nil"/>
        </w:pBdr>
        <w:spacing w:before="0" w:after="0" w:line="240" w:lineRule="auto"/>
        <w:ind w:right="740"/>
      </w:pPr>
      <w:hyperlink r:id="rId75">
        <w:r w:rsidRPr="00EB3A5B">
          <w:rPr>
            <w:color w:val="467886"/>
            <w:u w:val="single"/>
          </w:rPr>
          <w:t>Workday</w:t>
        </w:r>
      </w:hyperlink>
    </w:p>
    <w:p w14:paraId="5085BA03" w14:textId="77777777" w:rsidR="008A1347" w:rsidRPr="00EB3A5B" w:rsidRDefault="00CC6D7A">
      <w:pPr>
        <w:widowControl w:val="0"/>
        <w:numPr>
          <w:ilvl w:val="0"/>
          <w:numId w:val="12"/>
        </w:numPr>
        <w:pBdr>
          <w:top w:val="nil"/>
          <w:left w:val="nil"/>
          <w:bottom w:val="nil"/>
          <w:right w:val="nil"/>
          <w:between w:val="nil"/>
        </w:pBdr>
        <w:spacing w:before="0" w:after="120" w:line="240" w:lineRule="auto"/>
        <w:ind w:right="740"/>
      </w:pPr>
      <w:hyperlink r:id="rId76">
        <w:r w:rsidRPr="00EB3A5B">
          <w:rPr>
            <w:color w:val="467886"/>
            <w:u w:val="single"/>
          </w:rPr>
          <w:t>Cornell Center for Social Sciences (CCSS)</w:t>
        </w:r>
      </w:hyperlink>
    </w:p>
    <w:p w14:paraId="353DD33E" w14:textId="77777777" w:rsidR="008A1347" w:rsidRPr="00EB3A5B" w:rsidRDefault="008A1347">
      <w:pPr>
        <w:pBdr>
          <w:top w:val="nil"/>
          <w:left w:val="nil"/>
          <w:bottom w:val="nil"/>
          <w:right w:val="nil"/>
          <w:between w:val="nil"/>
        </w:pBdr>
        <w:spacing w:before="0" w:after="160" w:line="259" w:lineRule="auto"/>
        <w:rPr>
          <w:b/>
          <w:color w:val="B31B1B"/>
        </w:rPr>
      </w:pPr>
    </w:p>
    <w:p w14:paraId="1FDDB64F" w14:textId="77777777" w:rsidR="008A1347" w:rsidRPr="00EB3A5B" w:rsidRDefault="008A1347">
      <w:pPr>
        <w:pBdr>
          <w:top w:val="nil"/>
          <w:left w:val="nil"/>
          <w:bottom w:val="nil"/>
          <w:right w:val="nil"/>
          <w:between w:val="nil"/>
        </w:pBdr>
        <w:spacing w:before="0" w:after="160" w:line="259" w:lineRule="auto"/>
        <w:rPr>
          <w:b/>
          <w:color w:val="B31B1B"/>
        </w:rPr>
      </w:pPr>
    </w:p>
    <w:p w14:paraId="17A7C4CD" w14:textId="77777777" w:rsidR="008A1347" w:rsidRPr="00EB3A5B" w:rsidRDefault="008A1347">
      <w:pPr>
        <w:pStyle w:val="Heading1"/>
        <w:jc w:val="left"/>
        <w:rPr>
          <w:rFonts w:ascii="Cambria" w:hAnsi="Cambria"/>
          <w:color w:val="B31B1B"/>
        </w:rPr>
      </w:pPr>
      <w:bookmarkStart w:id="34" w:name="_heading=h.gcxkfamkcrqn" w:colFirst="0" w:colLast="0"/>
      <w:bookmarkEnd w:id="34"/>
    </w:p>
    <w:p w14:paraId="1A35A69F" w14:textId="77777777" w:rsidR="008A1347" w:rsidRPr="00EB3A5B" w:rsidRDefault="008A1347"/>
    <w:p w14:paraId="47FCA7A7" w14:textId="77777777" w:rsidR="00911A7F" w:rsidRDefault="00911A7F" w:rsidP="00911A7F">
      <w:pPr>
        <w:pStyle w:val="Heading1"/>
        <w:jc w:val="center"/>
        <w:rPr>
          <w:rFonts w:ascii="Cambria" w:hAnsi="Cambria"/>
          <w:b/>
          <w:bCs/>
          <w:color w:val="B31B1B"/>
          <w:sz w:val="24"/>
          <w:szCs w:val="24"/>
        </w:rPr>
      </w:pPr>
    </w:p>
    <w:p w14:paraId="3A574839" w14:textId="77777777" w:rsidR="00911A7F" w:rsidRDefault="00911A7F" w:rsidP="00911A7F">
      <w:pPr>
        <w:pStyle w:val="Heading1"/>
        <w:jc w:val="center"/>
        <w:rPr>
          <w:rFonts w:ascii="Cambria" w:hAnsi="Cambria"/>
          <w:b/>
          <w:bCs/>
          <w:color w:val="B31B1B"/>
          <w:sz w:val="24"/>
          <w:szCs w:val="24"/>
        </w:rPr>
      </w:pPr>
    </w:p>
    <w:p w14:paraId="12A2E8BD" w14:textId="77777777" w:rsidR="00911A7F" w:rsidRDefault="00911A7F" w:rsidP="00911A7F">
      <w:pPr>
        <w:pStyle w:val="Heading1"/>
        <w:jc w:val="center"/>
        <w:rPr>
          <w:rFonts w:ascii="Cambria" w:hAnsi="Cambria"/>
          <w:b/>
          <w:bCs/>
          <w:color w:val="B31B1B"/>
          <w:sz w:val="24"/>
          <w:szCs w:val="24"/>
        </w:rPr>
      </w:pPr>
    </w:p>
    <w:p w14:paraId="0D8957D9" w14:textId="77777777" w:rsidR="00911A7F" w:rsidRDefault="00911A7F" w:rsidP="00911A7F">
      <w:pPr>
        <w:pStyle w:val="Heading1"/>
        <w:jc w:val="center"/>
        <w:rPr>
          <w:rFonts w:ascii="Cambria" w:hAnsi="Cambria"/>
          <w:b/>
          <w:bCs/>
          <w:color w:val="B31B1B"/>
          <w:sz w:val="24"/>
          <w:szCs w:val="24"/>
        </w:rPr>
      </w:pPr>
    </w:p>
    <w:p w14:paraId="22B7CEEA" w14:textId="77777777" w:rsidR="00911A7F" w:rsidRDefault="00911A7F" w:rsidP="00911A7F">
      <w:pPr>
        <w:pStyle w:val="Heading1"/>
        <w:jc w:val="center"/>
        <w:rPr>
          <w:rFonts w:ascii="Cambria" w:hAnsi="Cambria"/>
          <w:b/>
          <w:bCs/>
          <w:color w:val="B31B1B"/>
          <w:sz w:val="24"/>
          <w:szCs w:val="24"/>
        </w:rPr>
      </w:pPr>
    </w:p>
    <w:p w14:paraId="3A1DB70A" w14:textId="77777777" w:rsidR="00911A7F" w:rsidRDefault="00911A7F" w:rsidP="00911A7F">
      <w:pPr>
        <w:pStyle w:val="Heading1"/>
        <w:jc w:val="center"/>
        <w:rPr>
          <w:rFonts w:ascii="Cambria" w:hAnsi="Cambria"/>
          <w:b/>
          <w:bCs/>
          <w:color w:val="B31B1B"/>
          <w:sz w:val="24"/>
          <w:szCs w:val="24"/>
        </w:rPr>
      </w:pPr>
    </w:p>
    <w:p w14:paraId="4FCC2AD5" w14:textId="77777777" w:rsidR="00911A7F" w:rsidRDefault="00911A7F" w:rsidP="00911A7F"/>
    <w:p w14:paraId="057C6693" w14:textId="77777777" w:rsidR="006F1393" w:rsidRDefault="006F1393" w:rsidP="00BB0633">
      <w:pPr>
        <w:pStyle w:val="Heading1"/>
        <w:jc w:val="center"/>
        <w:rPr>
          <w:rFonts w:ascii="Cambria" w:hAnsi="Cambria"/>
          <w:b/>
          <w:bCs/>
          <w:color w:val="B31B1B"/>
          <w:sz w:val="24"/>
          <w:szCs w:val="24"/>
        </w:rPr>
      </w:pPr>
      <w:bookmarkStart w:id="35" w:name="_Toc204942488"/>
    </w:p>
    <w:p w14:paraId="7E546444" w14:textId="77777777" w:rsidR="0057208F" w:rsidRPr="0057208F" w:rsidRDefault="0057208F" w:rsidP="0057208F"/>
    <w:p w14:paraId="18319F84" w14:textId="3B509E08" w:rsidR="008A1347" w:rsidRPr="00EB3A5B" w:rsidRDefault="00CC6D7A" w:rsidP="00BB0633">
      <w:pPr>
        <w:pStyle w:val="Heading1"/>
        <w:jc w:val="center"/>
      </w:pPr>
      <w:r w:rsidRPr="00911A7F">
        <w:rPr>
          <w:rFonts w:ascii="Cambria" w:hAnsi="Cambria"/>
          <w:b/>
          <w:bCs/>
          <w:color w:val="B31B1B"/>
          <w:sz w:val="24"/>
          <w:szCs w:val="24"/>
        </w:rPr>
        <w:lastRenderedPageBreak/>
        <w:t>Graduate Field of Applied Economics and Management</w:t>
      </w:r>
      <w:bookmarkEnd w:id="35"/>
    </w:p>
    <w:p w14:paraId="42C14E9D" w14:textId="77777777" w:rsidR="008A1347" w:rsidRPr="00EB3A5B" w:rsidRDefault="00CC6D7A">
      <w:pPr>
        <w:rPr>
          <w:b/>
          <w:sz w:val="24"/>
          <w:szCs w:val="24"/>
        </w:rPr>
      </w:pPr>
      <w:r w:rsidRPr="00EB3A5B">
        <w:rPr>
          <w:b/>
          <w:sz w:val="24"/>
          <w:szCs w:val="24"/>
        </w:rPr>
        <w:t xml:space="preserve">Areas of Specialization </w:t>
      </w:r>
    </w:p>
    <w:p w14:paraId="0CF1B7B4" w14:textId="77777777" w:rsidR="008A1347" w:rsidRPr="00EB3A5B" w:rsidRDefault="00CC6D7A">
      <w:pPr>
        <w:spacing w:after="160" w:line="259" w:lineRule="auto"/>
        <w:rPr>
          <w:b/>
        </w:rPr>
      </w:pPr>
      <w:r w:rsidRPr="00EB3A5B">
        <w:rPr>
          <w:b/>
        </w:rPr>
        <w:t>Environmental, Energy and Resource Economics (EERE)</w:t>
      </w:r>
    </w:p>
    <w:p w14:paraId="30211FA0" w14:textId="77777777" w:rsidR="008A1347" w:rsidRPr="00EB3A5B" w:rsidRDefault="00CC6D7A">
      <w:pPr>
        <w:pBdr>
          <w:top w:val="nil"/>
          <w:left w:val="nil"/>
          <w:bottom w:val="nil"/>
          <w:right w:val="nil"/>
          <w:between w:val="nil"/>
        </w:pBdr>
        <w:spacing w:before="0" w:after="160" w:line="259" w:lineRule="auto"/>
      </w:pPr>
      <w:r w:rsidRPr="00EB3A5B">
        <w:t>Discover how the economy and the environment interconnect. This concentration covers a wide range of existing and emerging environmental issues. EERE students gain environmental economics experience through our partnerships with the </w:t>
      </w:r>
      <w:hyperlink r:id="rId77">
        <w:r w:rsidRPr="00EB3A5B">
          <w:rPr>
            <w:color w:val="467886"/>
            <w:u w:val="single"/>
          </w:rPr>
          <w:t>Atkinson Center for a Sustainable Future</w:t>
        </w:r>
      </w:hyperlink>
      <w:r w:rsidRPr="00EB3A5B">
        <w:t> and the </w:t>
      </w:r>
      <w:hyperlink r:id="rId78">
        <w:r w:rsidRPr="00EB3A5B">
          <w:rPr>
            <w:color w:val="467886"/>
            <w:u w:val="single"/>
          </w:rPr>
          <w:t>Cornell Institute for China Economic Research</w:t>
        </w:r>
      </w:hyperlink>
      <w:r w:rsidRPr="00EB3A5B">
        <w:t>. Faculty expertise in the environmental, energy, and resource economics PhD concentration area include:</w:t>
      </w:r>
    </w:p>
    <w:p w14:paraId="01C70F8D" w14:textId="77777777" w:rsidR="008A1347" w:rsidRPr="00EB3A5B" w:rsidRDefault="00CC6D7A">
      <w:pPr>
        <w:numPr>
          <w:ilvl w:val="0"/>
          <w:numId w:val="3"/>
        </w:numPr>
        <w:pBdr>
          <w:top w:val="nil"/>
          <w:left w:val="nil"/>
          <w:bottom w:val="nil"/>
          <w:right w:val="nil"/>
          <w:between w:val="nil"/>
        </w:pBdr>
        <w:spacing w:before="0" w:after="0" w:line="240" w:lineRule="auto"/>
      </w:pPr>
      <w:r w:rsidRPr="00EB3A5B">
        <w:t>Climate change</w:t>
      </w:r>
    </w:p>
    <w:p w14:paraId="4CAC4035" w14:textId="77777777" w:rsidR="008A1347" w:rsidRPr="00EB3A5B" w:rsidRDefault="00CC6D7A">
      <w:pPr>
        <w:numPr>
          <w:ilvl w:val="0"/>
          <w:numId w:val="3"/>
        </w:numPr>
        <w:pBdr>
          <w:top w:val="nil"/>
          <w:left w:val="nil"/>
          <w:bottom w:val="nil"/>
          <w:right w:val="nil"/>
          <w:between w:val="nil"/>
        </w:pBdr>
        <w:spacing w:before="0" w:after="0" w:line="240" w:lineRule="auto"/>
      </w:pPr>
      <w:r w:rsidRPr="00EB3A5B">
        <w:t>Air and water quality</w:t>
      </w:r>
    </w:p>
    <w:p w14:paraId="0727FCA3" w14:textId="77777777" w:rsidR="008A1347" w:rsidRPr="00EB3A5B" w:rsidRDefault="00CC6D7A">
      <w:pPr>
        <w:numPr>
          <w:ilvl w:val="0"/>
          <w:numId w:val="3"/>
        </w:numPr>
        <w:pBdr>
          <w:top w:val="nil"/>
          <w:left w:val="nil"/>
          <w:bottom w:val="nil"/>
          <w:right w:val="nil"/>
          <w:between w:val="nil"/>
        </w:pBdr>
        <w:spacing w:before="0" w:after="0" w:line="240" w:lineRule="auto"/>
      </w:pPr>
      <w:r w:rsidRPr="00EB3A5B">
        <w:t>Policy evaluation</w:t>
      </w:r>
    </w:p>
    <w:p w14:paraId="2413B95B" w14:textId="77777777" w:rsidR="008A1347" w:rsidRPr="00EB3A5B" w:rsidRDefault="00CC6D7A">
      <w:pPr>
        <w:numPr>
          <w:ilvl w:val="0"/>
          <w:numId w:val="3"/>
        </w:numPr>
        <w:pBdr>
          <w:top w:val="nil"/>
          <w:left w:val="nil"/>
          <w:bottom w:val="nil"/>
          <w:right w:val="nil"/>
          <w:between w:val="nil"/>
        </w:pBdr>
        <w:spacing w:before="0" w:after="0" w:line="240" w:lineRule="auto"/>
      </w:pPr>
      <w:r w:rsidRPr="00EB3A5B">
        <w:t>Transportation</w:t>
      </w:r>
    </w:p>
    <w:p w14:paraId="23BA9E1E" w14:textId="77777777" w:rsidR="008A1347" w:rsidRPr="00EB3A5B" w:rsidRDefault="00CC6D7A">
      <w:pPr>
        <w:numPr>
          <w:ilvl w:val="0"/>
          <w:numId w:val="3"/>
        </w:numPr>
        <w:pBdr>
          <w:top w:val="nil"/>
          <w:left w:val="nil"/>
          <w:bottom w:val="nil"/>
          <w:right w:val="nil"/>
          <w:between w:val="nil"/>
        </w:pBdr>
        <w:spacing w:before="0" w:after="0" w:line="240" w:lineRule="auto"/>
      </w:pPr>
      <w:r w:rsidRPr="00EB3A5B">
        <w:t>Renewable and nonrenewable energy</w:t>
      </w:r>
    </w:p>
    <w:p w14:paraId="4950B85E" w14:textId="77777777" w:rsidR="008A1347" w:rsidRPr="00EB3A5B" w:rsidRDefault="00CC6D7A">
      <w:pPr>
        <w:spacing w:after="160" w:line="259" w:lineRule="auto"/>
        <w:rPr>
          <w:b/>
        </w:rPr>
      </w:pPr>
      <w:r w:rsidRPr="00EB3A5B">
        <w:rPr>
          <w:b/>
        </w:rPr>
        <w:t>Food and Agricultural Economics (FAE)</w:t>
      </w:r>
    </w:p>
    <w:p w14:paraId="38BDD553" w14:textId="77777777" w:rsidR="008A1347" w:rsidRPr="00EB3A5B" w:rsidRDefault="00CC6D7A">
      <w:pPr>
        <w:pBdr>
          <w:top w:val="nil"/>
          <w:left w:val="nil"/>
          <w:bottom w:val="nil"/>
          <w:right w:val="nil"/>
          <w:between w:val="nil"/>
        </w:pBdr>
        <w:spacing w:before="0" w:after="160" w:line="259" w:lineRule="auto"/>
        <w:rPr>
          <w:b/>
        </w:rPr>
      </w:pPr>
      <w:r w:rsidRPr="00EB3A5B">
        <w:t>Explore every aspect of the food chain, from farm to market to consumer. Not only will you get to work with experts at the Dyson School, but with our connection to </w:t>
      </w:r>
      <w:hyperlink r:id="rId79">
        <w:r w:rsidRPr="00EB3A5B">
          <w:rPr>
            <w:color w:val="467886"/>
            <w:u w:val="single"/>
          </w:rPr>
          <w:t>Cornell’s College of Agricultural and Life Sciences (CALS)</w:t>
        </w:r>
      </w:hyperlink>
      <w:r w:rsidRPr="00EB3A5B">
        <w:t>, </w:t>
      </w:r>
      <w:hyperlink r:id="rId80">
        <w:r w:rsidRPr="00EB3A5B">
          <w:rPr>
            <w:color w:val="467886"/>
            <w:u w:val="single"/>
          </w:rPr>
          <w:t>Cornell Cooperative Extension</w:t>
        </w:r>
      </w:hyperlink>
      <w:r w:rsidRPr="00EB3A5B">
        <w:t>, and the </w:t>
      </w:r>
      <w:hyperlink r:id="rId81">
        <w:r w:rsidRPr="00EB3A5B">
          <w:rPr>
            <w:color w:val="467886"/>
            <w:u w:val="single"/>
          </w:rPr>
          <w:t>Food Industry Management Program (FIMP)</w:t>
        </w:r>
      </w:hyperlink>
      <w:r w:rsidRPr="00EB3A5B">
        <w:t>, you have unparalleled access to a broad range of experts, including natural scientists, farmers, and food retailers. Faculty expertise in the food and agricultural economics PhD concentration area include:</w:t>
      </w:r>
    </w:p>
    <w:p w14:paraId="65ADAF8F" w14:textId="77777777" w:rsidR="008A1347" w:rsidRPr="00EB3A5B" w:rsidRDefault="00CC6D7A">
      <w:pPr>
        <w:numPr>
          <w:ilvl w:val="0"/>
          <w:numId w:val="3"/>
        </w:numPr>
        <w:pBdr>
          <w:top w:val="nil"/>
          <w:left w:val="nil"/>
          <w:bottom w:val="nil"/>
          <w:right w:val="nil"/>
          <w:between w:val="nil"/>
        </w:pBdr>
        <w:spacing w:before="0" w:after="0" w:line="240" w:lineRule="auto"/>
      </w:pPr>
      <w:r w:rsidRPr="00EB3A5B">
        <w:t>Agricultural finance</w:t>
      </w:r>
    </w:p>
    <w:p w14:paraId="5334FC0E" w14:textId="77777777" w:rsidR="008A1347" w:rsidRPr="00EB3A5B" w:rsidRDefault="00CC6D7A">
      <w:pPr>
        <w:numPr>
          <w:ilvl w:val="0"/>
          <w:numId w:val="3"/>
        </w:numPr>
        <w:pBdr>
          <w:top w:val="nil"/>
          <w:left w:val="nil"/>
          <w:bottom w:val="nil"/>
          <w:right w:val="nil"/>
          <w:between w:val="nil"/>
        </w:pBdr>
        <w:spacing w:before="0" w:after="0" w:line="240" w:lineRule="auto"/>
      </w:pPr>
      <w:r w:rsidRPr="00EB3A5B">
        <w:t>Behavioral economics</w:t>
      </w:r>
    </w:p>
    <w:p w14:paraId="32B68FA3" w14:textId="77777777" w:rsidR="008A1347" w:rsidRPr="00EB3A5B" w:rsidRDefault="00CC6D7A">
      <w:pPr>
        <w:numPr>
          <w:ilvl w:val="0"/>
          <w:numId w:val="3"/>
        </w:numPr>
        <w:pBdr>
          <w:top w:val="nil"/>
          <w:left w:val="nil"/>
          <w:bottom w:val="nil"/>
          <w:right w:val="nil"/>
          <w:between w:val="nil"/>
        </w:pBdr>
        <w:spacing w:before="0" w:after="0" w:line="240" w:lineRule="auto"/>
      </w:pPr>
      <w:r w:rsidRPr="00EB3A5B">
        <w:t>Food retailing and marketing</w:t>
      </w:r>
    </w:p>
    <w:p w14:paraId="20B11EEF" w14:textId="77777777" w:rsidR="008A1347" w:rsidRPr="00EB3A5B" w:rsidRDefault="00CC6D7A">
      <w:pPr>
        <w:numPr>
          <w:ilvl w:val="0"/>
          <w:numId w:val="3"/>
        </w:numPr>
        <w:pBdr>
          <w:top w:val="nil"/>
          <w:left w:val="nil"/>
          <w:bottom w:val="nil"/>
          <w:right w:val="nil"/>
          <w:between w:val="nil"/>
        </w:pBdr>
        <w:spacing w:before="0" w:after="0" w:line="240" w:lineRule="auto"/>
      </w:pPr>
      <w:r w:rsidRPr="00EB3A5B">
        <w:t>Farm management</w:t>
      </w:r>
    </w:p>
    <w:p w14:paraId="45FC6B93" w14:textId="77777777" w:rsidR="008A1347" w:rsidRPr="00EB3A5B" w:rsidRDefault="00CC6D7A">
      <w:pPr>
        <w:widowControl w:val="0"/>
        <w:spacing w:after="120"/>
        <w:ind w:right="830"/>
        <w:rPr>
          <w:b/>
        </w:rPr>
      </w:pPr>
      <w:r w:rsidRPr="00EB3A5B">
        <w:rPr>
          <w:b/>
        </w:rPr>
        <w:t>International and Development Economics (IDE)</w:t>
      </w:r>
    </w:p>
    <w:p w14:paraId="7FB7BB71" w14:textId="77777777" w:rsidR="008A1347" w:rsidRPr="00EB3A5B" w:rsidRDefault="00CC6D7A">
      <w:pPr>
        <w:widowControl w:val="0"/>
        <w:pBdr>
          <w:top w:val="nil"/>
          <w:left w:val="nil"/>
          <w:bottom w:val="nil"/>
          <w:right w:val="nil"/>
          <w:between w:val="nil"/>
        </w:pBdr>
        <w:spacing w:before="0" w:after="120" w:line="240" w:lineRule="auto"/>
      </w:pPr>
      <w:r w:rsidRPr="00EB3A5B">
        <w:t>Find solutions to market challenges around the world. This concentration will expand your knowledge of pressing societal issues, including poverty, public health, and agriculture. Teaching and research opportunities for IDE students include the </w:t>
      </w:r>
      <w:hyperlink r:id="rId82">
        <w:r w:rsidRPr="00EB3A5B">
          <w:rPr>
            <w:u w:val="single"/>
          </w:rPr>
          <w:t>Tata-Cornell Institute for Agriculture and Nutrition</w:t>
        </w:r>
      </w:hyperlink>
      <w:r w:rsidRPr="00EB3A5B">
        <w:t>, the </w:t>
      </w:r>
      <w:hyperlink r:id="rId83">
        <w:r w:rsidRPr="00EB3A5B">
          <w:rPr>
            <w:u w:val="single"/>
          </w:rPr>
          <w:t>Emerging Markets Institute</w:t>
        </w:r>
      </w:hyperlink>
      <w:r w:rsidRPr="00EB3A5B">
        <w:t>, and the </w:t>
      </w:r>
      <w:hyperlink r:id="rId84">
        <w:r w:rsidRPr="00EB3A5B">
          <w:rPr>
            <w:u w:val="single"/>
          </w:rPr>
          <w:t>Einaudi Center for International Studies</w:t>
        </w:r>
      </w:hyperlink>
      <w:r w:rsidRPr="00EB3A5B">
        <w:t>. Faculty expertise in the international and development economics PhD concentration area include:</w:t>
      </w:r>
    </w:p>
    <w:p w14:paraId="469EE479" w14:textId="77777777" w:rsidR="008A1347" w:rsidRPr="00EB3A5B" w:rsidRDefault="00CC6D7A">
      <w:pPr>
        <w:numPr>
          <w:ilvl w:val="0"/>
          <w:numId w:val="3"/>
        </w:numPr>
        <w:pBdr>
          <w:top w:val="nil"/>
          <w:left w:val="nil"/>
          <w:bottom w:val="nil"/>
          <w:right w:val="nil"/>
          <w:between w:val="nil"/>
        </w:pBdr>
        <w:spacing w:before="0" w:after="0" w:line="240" w:lineRule="auto"/>
      </w:pPr>
      <w:r w:rsidRPr="00EB3A5B">
        <w:t>Poverty and inequity</w:t>
      </w:r>
    </w:p>
    <w:p w14:paraId="58AFCAB3" w14:textId="77777777" w:rsidR="008A1347" w:rsidRPr="00EB3A5B" w:rsidRDefault="00CC6D7A">
      <w:pPr>
        <w:numPr>
          <w:ilvl w:val="0"/>
          <w:numId w:val="3"/>
        </w:numPr>
        <w:pBdr>
          <w:top w:val="nil"/>
          <w:left w:val="nil"/>
          <w:bottom w:val="nil"/>
          <w:right w:val="nil"/>
          <w:between w:val="nil"/>
        </w:pBdr>
        <w:spacing w:before="0" w:after="0" w:line="240" w:lineRule="auto"/>
      </w:pPr>
      <w:r w:rsidRPr="00EB3A5B">
        <w:t>Nutrition and urbanization</w:t>
      </w:r>
    </w:p>
    <w:p w14:paraId="6B001F93" w14:textId="77777777" w:rsidR="008A1347" w:rsidRPr="00EB3A5B" w:rsidRDefault="00CC6D7A">
      <w:pPr>
        <w:numPr>
          <w:ilvl w:val="0"/>
          <w:numId w:val="3"/>
        </w:numPr>
        <w:pBdr>
          <w:top w:val="nil"/>
          <w:left w:val="nil"/>
          <w:bottom w:val="nil"/>
          <w:right w:val="nil"/>
          <w:between w:val="nil"/>
        </w:pBdr>
        <w:spacing w:before="0" w:after="0" w:line="240" w:lineRule="auto"/>
      </w:pPr>
      <w:r w:rsidRPr="00EB3A5B">
        <w:t>Public works programs</w:t>
      </w:r>
    </w:p>
    <w:p w14:paraId="7EC82F7A" w14:textId="77777777" w:rsidR="008A1347" w:rsidRPr="00EB3A5B" w:rsidRDefault="00CC6D7A">
      <w:pPr>
        <w:numPr>
          <w:ilvl w:val="0"/>
          <w:numId w:val="3"/>
        </w:numPr>
        <w:pBdr>
          <w:top w:val="nil"/>
          <w:left w:val="nil"/>
          <w:bottom w:val="nil"/>
          <w:right w:val="nil"/>
          <w:between w:val="nil"/>
        </w:pBdr>
        <w:spacing w:before="0" w:after="0" w:line="240" w:lineRule="auto"/>
      </w:pPr>
      <w:r w:rsidRPr="00EB3A5B">
        <w:t>Resilience measurement</w:t>
      </w:r>
    </w:p>
    <w:p w14:paraId="374CC729" w14:textId="4A3138B6" w:rsidR="008A1347" w:rsidRPr="00EB3A5B" w:rsidRDefault="00CC6D7A" w:rsidP="006F1393">
      <w:pPr>
        <w:numPr>
          <w:ilvl w:val="0"/>
          <w:numId w:val="3"/>
        </w:numPr>
        <w:pBdr>
          <w:top w:val="nil"/>
          <w:left w:val="nil"/>
          <w:bottom w:val="nil"/>
          <w:right w:val="nil"/>
          <w:between w:val="nil"/>
        </w:pBdr>
        <w:spacing w:before="0" w:after="0" w:line="240" w:lineRule="auto"/>
      </w:pPr>
      <w:r w:rsidRPr="00EB3A5B">
        <w:t>Labor market</w:t>
      </w:r>
    </w:p>
    <w:p w14:paraId="17814B16" w14:textId="77777777" w:rsidR="008A1347" w:rsidRPr="00EB3A5B" w:rsidRDefault="00CC6D7A">
      <w:pPr>
        <w:rPr>
          <w:b/>
          <w:sz w:val="24"/>
          <w:szCs w:val="24"/>
        </w:rPr>
      </w:pPr>
      <w:r w:rsidRPr="00EB3A5B">
        <w:rPr>
          <w:b/>
          <w:sz w:val="24"/>
          <w:szCs w:val="24"/>
        </w:rPr>
        <w:t>Degree Requirements</w:t>
      </w:r>
    </w:p>
    <w:p w14:paraId="562A40A4" w14:textId="77777777" w:rsidR="008A1347" w:rsidRPr="00EB3A5B" w:rsidRDefault="00CC6D7A">
      <w:pPr>
        <w:pBdr>
          <w:top w:val="nil"/>
          <w:left w:val="nil"/>
          <w:bottom w:val="nil"/>
          <w:right w:val="nil"/>
          <w:between w:val="nil"/>
        </w:pBdr>
        <w:spacing w:before="0" w:after="160" w:line="259" w:lineRule="auto"/>
      </w:pPr>
      <w:r w:rsidRPr="00EB3A5B">
        <w:t>To earn the AEM Ph.D. degree, a student must fulfill the following requirements:</w:t>
      </w:r>
    </w:p>
    <w:p w14:paraId="2DFEAF84" w14:textId="5E47C738" w:rsidR="008A1347" w:rsidRPr="00EB3A5B" w:rsidRDefault="00CC6D7A" w:rsidP="00837F7A">
      <w:pPr>
        <w:numPr>
          <w:ilvl w:val="0"/>
          <w:numId w:val="4"/>
        </w:numPr>
        <w:pBdr>
          <w:top w:val="nil"/>
          <w:left w:val="nil"/>
          <w:bottom w:val="nil"/>
          <w:right w:val="nil"/>
          <w:between w:val="nil"/>
        </w:pBdr>
        <w:spacing w:before="0" w:after="0" w:line="259" w:lineRule="auto"/>
      </w:pPr>
      <w:r w:rsidRPr="00EB3A5B">
        <w:lastRenderedPageBreak/>
        <w:t xml:space="preserve">Complete all core classes (AEM 7020, AEM 7021, and AEM 7100) with a grade of A- or </w:t>
      </w:r>
      <w:proofErr w:type="gramStart"/>
      <w:r w:rsidRPr="00EB3A5B">
        <w:t>better, or</w:t>
      </w:r>
      <w:proofErr w:type="gramEnd"/>
      <w:r w:rsidR="00837F7A">
        <w:t xml:space="preserve"> p</w:t>
      </w:r>
      <w:r w:rsidR="00837F7A" w:rsidRPr="00EB3A5B">
        <w:t>ass the Applied Economics and Management Qualifying Exam (Q Exam)</w:t>
      </w:r>
      <w:r w:rsidR="00837F7A">
        <w:t xml:space="preserve"> before July 1</w:t>
      </w:r>
      <w:r w:rsidR="00837F7A" w:rsidRPr="00BB0633">
        <w:rPr>
          <w:vertAlign w:val="superscript"/>
        </w:rPr>
        <w:t>st</w:t>
      </w:r>
      <w:r w:rsidR="00837F7A">
        <w:t xml:space="preserve"> after the second semester</w:t>
      </w:r>
      <w:r w:rsidR="0033125E">
        <w:t>.</w:t>
      </w:r>
    </w:p>
    <w:p w14:paraId="1EA02FED" w14:textId="6F057E18" w:rsidR="008A1347" w:rsidRPr="00EB3A5B" w:rsidRDefault="00CC6D7A">
      <w:pPr>
        <w:numPr>
          <w:ilvl w:val="0"/>
          <w:numId w:val="4"/>
        </w:numPr>
        <w:pBdr>
          <w:top w:val="nil"/>
          <w:left w:val="nil"/>
          <w:bottom w:val="nil"/>
          <w:right w:val="nil"/>
          <w:between w:val="nil"/>
        </w:pBdr>
        <w:spacing w:before="0" w:after="0" w:line="259" w:lineRule="auto"/>
      </w:pPr>
      <w:r w:rsidRPr="00EB3A5B">
        <w:t>Successfully complete the coursework required by the area of concentration in their program of study</w:t>
      </w:r>
      <w:r w:rsidR="0033125E">
        <w:t>.</w:t>
      </w:r>
    </w:p>
    <w:p w14:paraId="032BFC5F" w14:textId="750C6882" w:rsidR="008A1347" w:rsidRPr="00EB3A5B" w:rsidRDefault="00CC6D7A">
      <w:pPr>
        <w:numPr>
          <w:ilvl w:val="0"/>
          <w:numId w:val="4"/>
        </w:numPr>
        <w:pBdr>
          <w:top w:val="nil"/>
          <w:left w:val="nil"/>
          <w:bottom w:val="nil"/>
          <w:right w:val="nil"/>
          <w:between w:val="nil"/>
        </w:pBdr>
        <w:spacing w:before="0" w:after="0" w:line="259" w:lineRule="auto"/>
      </w:pPr>
      <w:r w:rsidRPr="00EB3A5B">
        <w:t>Pass the Comprehensive Admission of Candidacy Examination (</w:t>
      </w:r>
      <w:proofErr w:type="gramStart"/>
      <w:r w:rsidRPr="00EB3A5B">
        <w:t>A</w:t>
      </w:r>
      <w:proofErr w:type="gramEnd"/>
      <w:r w:rsidRPr="00EB3A5B">
        <w:t xml:space="preserve"> Exam)</w:t>
      </w:r>
      <w:r w:rsidR="0013441C">
        <w:t xml:space="preserve"> by the end of the eighth semester. The Graduate School deadline is the beginning of the seventh </w:t>
      </w:r>
      <w:proofErr w:type="gramStart"/>
      <w:r w:rsidR="0013441C">
        <w:t>semester,</w:t>
      </w:r>
      <w:proofErr w:type="gramEnd"/>
      <w:r w:rsidR="0013441C">
        <w:t xml:space="preserve"> however extensions are often granted.</w:t>
      </w:r>
    </w:p>
    <w:p w14:paraId="6E667D70" w14:textId="5D3471E5" w:rsidR="008A1347" w:rsidRDefault="00CC6D7A" w:rsidP="006F1393">
      <w:pPr>
        <w:numPr>
          <w:ilvl w:val="0"/>
          <w:numId w:val="4"/>
        </w:numPr>
        <w:pBdr>
          <w:top w:val="nil"/>
          <w:left w:val="nil"/>
          <w:bottom w:val="nil"/>
          <w:right w:val="nil"/>
          <w:between w:val="nil"/>
        </w:pBdr>
        <w:spacing w:before="0" w:after="0" w:line="259" w:lineRule="auto"/>
      </w:pPr>
      <w:r w:rsidRPr="00EB3A5B">
        <w:t xml:space="preserve">Pass the </w:t>
      </w:r>
      <w:r w:rsidR="00B8711C">
        <w:t>Defense of Thesis/Dissertation</w:t>
      </w:r>
      <w:r w:rsidRPr="00EB3A5B">
        <w:t xml:space="preserve"> (B Exam)</w:t>
      </w:r>
      <w:r w:rsidR="009E74BE">
        <w:t xml:space="preserve"> by</w:t>
      </w:r>
      <w:r w:rsidRPr="00EB3A5B">
        <w:t xml:space="preserve"> </w:t>
      </w:r>
      <w:proofErr w:type="gramStart"/>
      <w:r w:rsidRPr="00EB3A5B">
        <w:t xml:space="preserve">defending </w:t>
      </w:r>
      <w:r w:rsidR="00B8711C" w:rsidRPr="00EB3A5B">
        <w:t xml:space="preserve"> </w:t>
      </w:r>
      <w:r w:rsidRPr="00EB3A5B">
        <w:t>with</w:t>
      </w:r>
      <w:proofErr w:type="gramEnd"/>
      <w:r w:rsidRPr="00EB3A5B">
        <w:t xml:space="preserve"> the Special Committee</w:t>
      </w:r>
      <w:r w:rsidR="0013441C">
        <w:t xml:space="preserve"> by the end of the twelfth semester.</w:t>
      </w:r>
    </w:p>
    <w:p w14:paraId="2AA34EA4" w14:textId="77777777" w:rsidR="0033125E" w:rsidRPr="00212F7D" w:rsidRDefault="0033125E" w:rsidP="00837F7A">
      <w:pPr>
        <w:pBdr>
          <w:top w:val="nil"/>
          <w:left w:val="nil"/>
          <w:bottom w:val="nil"/>
          <w:right w:val="nil"/>
          <w:between w:val="nil"/>
        </w:pBdr>
        <w:spacing w:before="0" w:after="0" w:line="259" w:lineRule="auto"/>
        <w:rPr>
          <w:b/>
          <w:bCs/>
          <w:i/>
          <w:iCs/>
        </w:rPr>
      </w:pPr>
    </w:p>
    <w:p w14:paraId="074F5BA2" w14:textId="77CB8DC3" w:rsidR="0033125E" w:rsidRPr="00212F7D" w:rsidRDefault="0033125E" w:rsidP="00212F7D">
      <w:pPr>
        <w:pBdr>
          <w:top w:val="nil"/>
          <w:left w:val="nil"/>
          <w:bottom w:val="nil"/>
          <w:right w:val="nil"/>
          <w:between w:val="nil"/>
        </w:pBdr>
        <w:spacing w:before="0" w:after="0" w:line="259" w:lineRule="auto"/>
        <w:rPr>
          <w:b/>
          <w:bCs/>
          <w:i/>
          <w:iCs/>
        </w:rPr>
      </w:pPr>
      <w:r w:rsidRPr="00212F7D">
        <w:rPr>
          <w:b/>
          <w:bCs/>
          <w:i/>
          <w:iCs/>
        </w:rPr>
        <w:t xml:space="preserve">If these requirements are not met by the </w:t>
      </w:r>
      <w:r w:rsidR="00A44BD5">
        <w:rPr>
          <w:b/>
          <w:bCs/>
          <w:i/>
          <w:iCs/>
        </w:rPr>
        <w:t>associated</w:t>
      </w:r>
      <w:r w:rsidRPr="00212F7D">
        <w:rPr>
          <w:b/>
          <w:bCs/>
          <w:i/>
          <w:iCs/>
        </w:rPr>
        <w:t xml:space="preserve"> deadline</w:t>
      </w:r>
      <w:r w:rsidR="00A44BD5">
        <w:rPr>
          <w:b/>
          <w:bCs/>
          <w:i/>
          <w:iCs/>
        </w:rPr>
        <w:t>s</w:t>
      </w:r>
      <w:r w:rsidRPr="00212F7D">
        <w:rPr>
          <w:b/>
          <w:bCs/>
          <w:i/>
          <w:iCs/>
        </w:rPr>
        <w:t xml:space="preserve">, the </w:t>
      </w:r>
      <w:r w:rsidR="00B44048">
        <w:rPr>
          <w:b/>
          <w:bCs/>
          <w:i/>
          <w:iCs/>
        </w:rPr>
        <w:t xml:space="preserve">AEM </w:t>
      </w:r>
      <w:r w:rsidRPr="00212F7D">
        <w:rPr>
          <w:b/>
          <w:bCs/>
          <w:i/>
          <w:iCs/>
        </w:rPr>
        <w:t>student is no longer in good academic standing and is ineligible for continued funding</w:t>
      </w:r>
      <w:r w:rsidR="00917A9A">
        <w:rPr>
          <w:b/>
          <w:bCs/>
          <w:i/>
          <w:iCs/>
        </w:rPr>
        <w:t xml:space="preserve"> </w:t>
      </w:r>
      <w:r w:rsidR="003E5AEC">
        <w:rPr>
          <w:b/>
          <w:bCs/>
          <w:i/>
          <w:iCs/>
        </w:rPr>
        <w:t>from</w:t>
      </w:r>
      <w:r w:rsidR="00917A9A">
        <w:rPr>
          <w:b/>
          <w:bCs/>
          <w:i/>
          <w:iCs/>
        </w:rPr>
        <w:t xml:space="preserve"> the AEM PhD program.</w:t>
      </w:r>
    </w:p>
    <w:p w14:paraId="6CE7364F" w14:textId="77777777" w:rsidR="008A1347" w:rsidRPr="00EB3A5B" w:rsidRDefault="00CC6D7A">
      <w:pPr>
        <w:spacing w:after="0"/>
        <w:rPr>
          <w:b/>
          <w:sz w:val="24"/>
          <w:szCs w:val="24"/>
        </w:rPr>
      </w:pPr>
      <w:r w:rsidRPr="00EB3A5B">
        <w:rPr>
          <w:b/>
          <w:sz w:val="24"/>
          <w:szCs w:val="24"/>
        </w:rPr>
        <w:t xml:space="preserve">Course Enrollment </w:t>
      </w:r>
    </w:p>
    <w:p w14:paraId="7D1B6204" w14:textId="77777777" w:rsidR="008A1347" w:rsidRPr="00EB3A5B" w:rsidRDefault="008A1347">
      <w:pPr>
        <w:pBdr>
          <w:top w:val="nil"/>
          <w:left w:val="nil"/>
          <w:bottom w:val="nil"/>
          <w:right w:val="nil"/>
          <w:between w:val="nil"/>
        </w:pBdr>
        <w:spacing w:before="0" w:after="0" w:line="259" w:lineRule="auto"/>
        <w:rPr>
          <w:b/>
        </w:rPr>
      </w:pPr>
    </w:p>
    <w:p w14:paraId="03BD84BF" w14:textId="40024884" w:rsidR="008A1347" w:rsidRDefault="00CC6D7A" w:rsidP="006F1393">
      <w:pPr>
        <w:pBdr>
          <w:top w:val="nil"/>
          <w:left w:val="nil"/>
          <w:bottom w:val="nil"/>
          <w:right w:val="nil"/>
          <w:between w:val="nil"/>
        </w:pBdr>
        <w:spacing w:before="0" w:after="0" w:line="259" w:lineRule="auto"/>
      </w:pPr>
      <w:r w:rsidRPr="00EB3A5B">
        <w:t>The goals of the coursework are to provide students with both</w:t>
      </w:r>
      <w:r w:rsidR="0038412D">
        <w:t xml:space="preserve"> a foundation in AEM, but </w:t>
      </w:r>
      <w:proofErr w:type="gramStart"/>
      <w:r w:rsidR="0038412D">
        <w:t>also</w:t>
      </w:r>
      <w:proofErr w:type="gramEnd"/>
      <w:r w:rsidR="0038412D">
        <w:t xml:space="preserve"> </w:t>
      </w:r>
      <w:r w:rsidRPr="00EB3A5B">
        <w:t xml:space="preserve">depth in a particular specialization within AEM. </w:t>
      </w:r>
    </w:p>
    <w:p w14:paraId="21D2797C" w14:textId="77777777" w:rsidR="006F1393" w:rsidRPr="006F1393" w:rsidRDefault="006F1393" w:rsidP="006F1393">
      <w:pPr>
        <w:pBdr>
          <w:top w:val="nil"/>
          <w:left w:val="nil"/>
          <w:bottom w:val="nil"/>
          <w:right w:val="nil"/>
          <w:between w:val="nil"/>
        </w:pBdr>
        <w:spacing w:before="0" w:after="0" w:line="259" w:lineRule="auto"/>
      </w:pPr>
    </w:p>
    <w:p w14:paraId="189A52C7" w14:textId="1F8CDB8A" w:rsidR="008A1347" w:rsidRPr="00EB3A5B" w:rsidRDefault="00911A7F">
      <w:pPr>
        <w:spacing w:before="0" w:after="0" w:line="259" w:lineRule="auto"/>
        <w:rPr>
          <w:b/>
        </w:rPr>
      </w:pPr>
      <w:r>
        <w:rPr>
          <w:b/>
        </w:rPr>
        <w:t>First-Year</w:t>
      </w:r>
      <w:r w:rsidR="00CC6D7A" w:rsidRPr="00EB3A5B">
        <w:rPr>
          <w:b/>
        </w:rPr>
        <w:t xml:space="preserve"> Required Courses</w:t>
      </w:r>
    </w:p>
    <w:p w14:paraId="73666964" w14:textId="77777777" w:rsidR="008A1347" w:rsidRPr="00EB3A5B" w:rsidRDefault="008A1347">
      <w:pPr>
        <w:spacing w:before="0" w:after="0" w:line="259" w:lineRule="auto"/>
        <w:rPr>
          <w:b/>
        </w:rPr>
      </w:pPr>
    </w:p>
    <w:p w14:paraId="3AE61E02" w14:textId="77777777" w:rsidR="008A1347" w:rsidRPr="00EB3A5B" w:rsidRDefault="00CC6D7A">
      <w:pPr>
        <w:numPr>
          <w:ilvl w:val="0"/>
          <w:numId w:val="16"/>
        </w:numPr>
        <w:spacing w:before="0" w:after="0" w:line="259" w:lineRule="auto"/>
      </w:pPr>
      <w:r w:rsidRPr="00EB3A5B">
        <w:t>Fall Semester</w:t>
      </w:r>
    </w:p>
    <w:p w14:paraId="291A1628" w14:textId="77777777" w:rsidR="008A1347" w:rsidRPr="00EB3A5B" w:rsidRDefault="00CC6D7A">
      <w:pPr>
        <w:numPr>
          <w:ilvl w:val="1"/>
          <w:numId w:val="16"/>
        </w:numPr>
        <w:spacing w:before="0" w:after="0"/>
      </w:pPr>
      <w:r w:rsidRPr="00EB3A5B">
        <w:t>ECON 6090 Microeconomics Theory</w:t>
      </w:r>
    </w:p>
    <w:p w14:paraId="68D0D7CB" w14:textId="77777777" w:rsidR="008A1347" w:rsidRPr="00EB3A5B" w:rsidRDefault="00CC6D7A">
      <w:pPr>
        <w:numPr>
          <w:ilvl w:val="1"/>
          <w:numId w:val="16"/>
        </w:numPr>
        <w:spacing w:before="0" w:after="0"/>
      </w:pPr>
      <w:r w:rsidRPr="00EB3A5B">
        <w:t>ECON 6170 Intermediate Mathematical Economics I</w:t>
      </w:r>
    </w:p>
    <w:p w14:paraId="2EF369BA" w14:textId="77777777" w:rsidR="008A1347" w:rsidRPr="00EB3A5B" w:rsidRDefault="00CC6D7A">
      <w:pPr>
        <w:numPr>
          <w:ilvl w:val="1"/>
          <w:numId w:val="16"/>
        </w:numPr>
        <w:spacing w:before="0" w:after="0"/>
      </w:pPr>
      <w:r w:rsidRPr="00EB3A5B">
        <w:t>ECON 6190 Econometrics I</w:t>
      </w:r>
    </w:p>
    <w:p w14:paraId="4B2BDC63" w14:textId="77777777" w:rsidR="008A1347" w:rsidRPr="00EB3A5B" w:rsidRDefault="00CC6D7A">
      <w:pPr>
        <w:numPr>
          <w:ilvl w:val="1"/>
          <w:numId w:val="16"/>
        </w:numPr>
        <w:spacing w:before="0" w:after="0"/>
      </w:pPr>
      <w:r w:rsidRPr="00EB3A5B">
        <w:t xml:space="preserve">ECON 6130 Macroeconomics I </w:t>
      </w:r>
    </w:p>
    <w:p w14:paraId="6CB2974E" w14:textId="77777777" w:rsidR="008A1347" w:rsidRPr="00EB3A5B" w:rsidRDefault="00CC6D7A">
      <w:pPr>
        <w:numPr>
          <w:ilvl w:val="0"/>
          <w:numId w:val="16"/>
        </w:numPr>
        <w:spacing w:after="0"/>
      </w:pPr>
      <w:r w:rsidRPr="00EB3A5B">
        <w:t xml:space="preserve">Spring Semester </w:t>
      </w:r>
    </w:p>
    <w:p w14:paraId="1A638745" w14:textId="77777777" w:rsidR="008A1347" w:rsidRPr="00EB3A5B" w:rsidRDefault="00CC6D7A">
      <w:pPr>
        <w:numPr>
          <w:ilvl w:val="1"/>
          <w:numId w:val="16"/>
        </w:numPr>
        <w:pBdr>
          <w:top w:val="nil"/>
          <w:left w:val="nil"/>
          <w:bottom w:val="nil"/>
          <w:right w:val="nil"/>
          <w:between w:val="nil"/>
        </w:pBdr>
        <w:spacing w:before="0" w:after="0"/>
      </w:pPr>
      <w:r w:rsidRPr="00EB3A5B">
        <w:t>AEM 7020 Applied Microeconomics I: Game Theory</w:t>
      </w:r>
    </w:p>
    <w:p w14:paraId="77492653" w14:textId="77777777" w:rsidR="008A1347" w:rsidRPr="00EB3A5B" w:rsidRDefault="00CC6D7A">
      <w:pPr>
        <w:numPr>
          <w:ilvl w:val="1"/>
          <w:numId w:val="16"/>
        </w:numPr>
        <w:pBdr>
          <w:top w:val="nil"/>
          <w:left w:val="nil"/>
          <w:bottom w:val="nil"/>
          <w:right w:val="nil"/>
          <w:between w:val="nil"/>
        </w:pBdr>
        <w:spacing w:before="0" w:after="0"/>
      </w:pPr>
      <w:r w:rsidRPr="00EB3A5B">
        <w:t xml:space="preserve">AEM 7021 Applied Microeconomics II: General Equilibrium </w:t>
      </w:r>
    </w:p>
    <w:p w14:paraId="4C502A33" w14:textId="77777777" w:rsidR="008A1347" w:rsidRPr="00EB3A5B" w:rsidRDefault="00CC6D7A">
      <w:pPr>
        <w:numPr>
          <w:ilvl w:val="1"/>
          <w:numId w:val="16"/>
        </w:numPr>
        <w:pBdr>
          <w:top w:val="nil"/>
          <w:left w:val="nil"/>
          <w:bottom w:val="nil"/>
          <w:right w:val="nil"/>
          <w:between w:val="nil"/>
        </w:pBdr>
        <w:spacing w:before="0" w:after="0"/>
      </w:pPr>
      <w:r w:rsidRPr="00EB3A5B">
        <w:t>AEM 7100 Econometrics I</w:t>
      </w:r>
    </w:p>
    <w:p w14:paraId="3A6FBDAB" w14:textId="77777777" w:rsidR="008A1347" w:rsidRPr="00EB3A5B" w:rsidRDefault="00CC6D7A">
      <w:pPr>
        <w:numPr>
          <w:ilvl w:val="1"/>
          <w:numId w:val="16"/>
        </w:numPr>
        <w:pBdr>
          <w:top w:val="nil"/>
          <w:left w:val="nil"/>
          <w:bottom w:val="nil"/>
          <w:right w:val="nil"/>
          <w:between w:val="nil"/>
        </w:pBdr>
        <w:spacing w:before="0" w:after="0"/>
      </w:pPr>
      <w:r w:rsidRPr="00EB3A5B">
        <w:t>AEM 7010 Research Skills</w:t>
      </w:r>
    </w:p>
    <w:p w14:paraId="6CF1B2D2" w14:textId="65A64CED" w:rsidR="00911A7F" w:rsidRDefault="00CC6D7A" w:rsidP="00BB0633">
      <w:pPr>
        <w:spacing w:after="0" w:line="259" w:lineRule="auto"/>
        <w:rPr>
          <w:b/>
        </w:rPr>
      </w:pPr>
      <w:r w:rsidRPr="00EB3A5B">
        <w:t xml:space="preserve">In addition to the first-year PhD required courses, students need to take courses required by their area of concentration as outlined below: </w:t>
      </w:r>
    </w:p>
    <w:p w14:paraId="12D3189E" w14:textId="54A8DB4B" w:rsidR="008A1347" w:rsidRPr="00EB3A5B" w:rsidRDefault="00CC6D7A">
      <w:pPr>
        <w:pBdr>
          <w:top w:val="nil"/>
          <w:left w:val="nil"/>
          <w:bottom w:val="nil"/>
          <w:right w:val="nil"/>
          <w:between w:val="nil"/>
        </w:pBdr>
        <w:spacing w:after="0" w:line="259" w:lineRule="auto"/>
        <w:rPr>
          <w:b/>
        </w:rPr>
      </w:pPr>
      <w:r w:rsidRPr="00EB3A5B">
        <w:rPr>
          <w:b/>
        </w:rPr>
        <w:t>Area Required Courses</w:t>
      </w:r>
    </w:p>
    <w:p w14:paraId="47642636" w14:textId="77777777" w:rsidR="008A1347" w:rsidRPr="00EB3A5B" w:rsidRDefault="00CC6D7A">
      <w:pPr>
        <w:numPr>
          <w:ilvl w:val="0"/>
          <w:numId w:val="8"/>
        </w:numPr>
        <w:pBdr>
          <w:top w:val="nil"/>
          <w:left w:val="nil"/>
          <w:bottom w:val="nil"/>
          <w:right w:val="nil"/>
          <w:between w:val="nil"/>
        </w:pBdr>
        <w:spacing w:after="0" w:line="259" w:lineRule="auto"/>
      </w:pPr>
      <w:r w:rsidRPr="00EB3A5B">
        <w:t>Food and Agriculture Economics (FAE)</w:t>
      </w:r>
    </w:p>
    <w:p w14:paraId="681AC406" w14:textId="77777777" w:rsidR="008A1347" w:rsidRPr="00EB3A5B" w:rsidRDefault="00CC6D7A">
      <w:pPr>
        <w:numPr>
          <w:ilvl w:val="1"/>
          <w:numId w:val="8"/>
        </w:numPr>
        <w:pBdr>
          <w:top w:val="nil"/>
          <w:left w:val="nil"/>
          <w:bottom w:val="nil"/>
          <w:right w:val="nil"/>
          <w:between w:val="nil"/>
        </w:pBdr>
        <w:spacing w:before="0" w:after="0" w:line="259" w:lineRule="auto"/>
      </w:pPr>
      <w:r w:rsidRPr="00EB3A5B">
        <w:t>AEM 6515 Food and Agricultural Economics I</w:t>
      </w:r>
    </w:p>
    <w:p w14:paraId="65DF1549" w14:textId="77777777" w:rsidR="008A1347" w:rsidRPr="00EB3A5B" w:rsidRDefault="00CC6D7A">
      <w:pPr>
        <w:numPr>
          <w:ilvl w:val="1"/>
          <w:numId w:val="8"/>
        </w:numPr>
        <w:pBdr>
          <w:top w:val="nil"/>
          <w:left w:val="nil"/>
          <w:bottom w:val="nil"/>
          <w:right w:val="nil"/>
          <w:between w:val="nil"/>
        </w:pBdr>
        <w:spacing w:before="0" w:after="0" w:line="259" w:lineRule="auto"/>
      </w:pPr>
      <w:r w:rsidRPr="00EB3A5B">
        <w:t xml:space="preserve">AEM 7515 Food and Agriculture Economics II </w:t>
      </w:r>
    </w:p>
    <w:p w14:paraId="3A407C11" w14:textId="77777777" w:rsidR="008A1347" w:rsidRPr="00EB3A5B" w:rsidRDefault="00CC6D7A">
      <w:pPr>
        <w:numPr>
          <w:ilvl w:val="0"/>
          <w:numId w:val="8"/>
        </w:numPr>
        <w:pBdr>
          <w:top w:val="nil"/>
          <w:left w:val="nil"/>
          <w:bottom w:val="nil"/>
          <w:right w:val="nil"/>
          <w:between w:val="nil"/>
        </w:pBdr>
        <w:spacing w:before="0" w:after="0" w:line="259" w:lineRule="auto"/>
      </w:pPr>
      <w:r w:rsidRPr="00EB3A5B">
        <w:t>Environmental, Energy, and Resource Economics (EERE)</w:t>
      </w:r>
    </w:p>
    <w:p w14:paraId="56E47D41" w14:textId="77777777" w:rsidR="008A1347" w:rsidRPr="00EB3A5B" w:rsidRDefault="00CC6D7A">
      <w:pPr>
        <w:numPr>
          <w:ilvl w:val="1"/>
          <w:numId w:val="8"/>
        </w:numPr>
        <w:pBdr>
          <w:top w:val="nil"/>
          <w:left w:val="nil"/>
          <w:bottom w:val="nil"/>
          <w:right w:val="nil"/>
          <w:between w:val="nil"/>
        </w:pBdr>
        <w:spacing w:before="0" w:after="0" w:line="259" w:lineRule="auto"/>
      </w:pPr>
      <w:r w:rsidRPr="00EB3A5B">
        <w:t>AEM 7500 Resource Economics</w:t>
      </w:r>
    </w:p>
    <w:p w14:paraId="16A601BB" w14:textId="77777777" w:rsidR="008A1347" w:rsidRPr="00EB3A5B" w:rsidRDefault="00CC6D7A">
      <w:pPr>
        <w:numPr>
          <w:ilvl w:val="1"/>
          <w:numId w:val="8"/>
        </w:numPr>
        <w:pBdr>
          <w:top w:val="nil"/>
          <w:left w:val="nil"/>
          <w:bottom w:val="nil"/>
          <w:right w:val="nil"/>
          <w:between w:val="nil"/>
        </w:pBdr>
        <w:spacing w:before="0" w:after="0" w:line="259" w:lineRule="auto"/>
      </w:pPr>
      <w:r w:rsidRPr="00EB3A5B">
        <w:t>AEM 7510 Environmental Economics</w:t>
      </w:r>
    </w:p>
    <w:p w14:paraId="799D119C" w14:textId="77777777" w:rsidR="008A1347" w:rsidRPr="00EB3A5B" w:rsidRDefault="00CC6D7A">
      <w:pPr>
        <w:numPr>
          <w:ilvl w:val="0"/>
          <w:numId w:val="8"/>
        </w:numPr>
        <w:pBdr>
          <w:top w:val="nil"/>
          <w:left w:val="nil"/>
          <w:bottom w:val="nil"/>
          <w:right w:val="nil"/>
          <w:between w:val="nil"/>
        </w:pBdr>
        <w:spacing w:before="0" w:after="0" w:line="259" w:lineRule="auto"/>
      </w:pPr>
      <w:r w:rsidRPr="00EB3A5B">
        <w:t>International and Development Economics (IDE)</w:t>
      </w:r>
    </w:p>
    <w:p w14:paraId="19B99419" w14:textId="77777777" w:rsidR="008A1347" w:rsidRPr="00EB3A5B" w:rsidRDefault="00CC6D7A">
      <w:pPr>
        <w:numPr>
          <w:ilvl w:val="1"/>
          <w:numId w:val="8"/>
        </w:numPr>
        <w:pBdr>
          <w:top w:val="nil"/>
          <w:left w:val="nil"/>
          <w:bottom w:val="nil"/>
          <w:right w:val="nil"/>
          <w:between w:val="nil"/>
        </w:pBdr>
        <w:spacing w:before="0" w:after="0" w:line="259" w:lineRule="auto"/>
      </w:pPr>
      <w:r w:rsidRPr="00EB3A5B">
        <w:t>AEM 7620 Microeconomics of International Development</w:t>
      </w:r>
    </w:p>
    <w:p w14:paraId="7F733176" w14:textId="77777777" w:rsidR="008A1347" w:rsidRPr="00EB3A5B" w:rsidRDefault="00CC6D7A">
      <w:pPr>
        <w:numPr>
          <w:ilvl w:val="1"/>
          <w:numId w:val="8"/>
        </w:numPr>
        <w:pBdr>
          <w:top w:val="nil"/>
          <w:left w:val="nil"/>
          <w:bottom w:val="nil"/>
          <w:right w:val="nil"/>
          <w:between w:val="nil"/>
        </w:pBdr>
        <w:spacing w:before="0" w:after="0" w:line="259" w:lineRule="auto"/>
      </w:pPr>
      <w:r w:rsidRPr="00EB3A5B">
        <w:lastRenderedPageBreak/>
        <w:t>AEM 7621 Microeconomics of International Development II</w:t>
      </w:r>
    </w:p>
    <w:p w14:paraId="013D666B" w14:textId="77777777" w:rsidR="008A1347" w:rsidRPr="00EB3A5B" w:rsidRDefault="00CC6D7A">
      <w:pPr>
        <w:numPr>
          <w:ilvl w:val="0"/>
          <w:numId w:val="8"/>
        </w:numPr>
        <w:pBdr>
          <w:top w:val="nil"/>
          <w:left w:val="nil"/>
          <w:bottom w:val="nil"/>
          <w:right w:val="nil"/>
          <w:between w:val="nil"/>
        </w:pBdr>
        <w:spacing w:before="0" w:after="0" w:line="259" w:lineRule="auto"/>
      </w:pPr>
      <w:r w:rsidRPr="00EB3A5B">
        <w:t>Management (MGMT)</w:t>
      </w:r>
    </w:p>
    <w:p w14:paraId="2B8ED5BD" w14:textId="77777777" w:rsidR="008A1347" w:rsidRPr="00EB3A5B" w:rsidRDefault="00CC6D7A">
      <w:pPr>
        <w:numPr>
          <w:ilvl w:val="1"/>
          <w:numId w:val="8"/>
        </w:numPr>
        <w:pBdr>
          <w:top w:val="nil"/>
          <w:left w:val="nil"/>
          <w:bottom w:val="nil"/>
          <w:right w:val="nil"/>
          <w:between w:val="nil"/>
        </w:pBdr>
        <w:spacing w:before="0" w:after="0" w:line="259" w:lineRule="auto"/>
      </w:pPr>
      <w:r w:rsidRPr="00EB3A5B">
        <w:t>Students would follow the requirements of their specific sub-concentration in conjunction with our agreement with the field of management.</w:t>
      </w:r>
    </w:p>
    <w:p w14:paraId="21AA765A" w14:textId="77777777" w:rsidR="008A1347" w:rsidRPr="00EB3A5B" w:rsidRDefault="00CC6D7A">
      <w:pPr>
        <w:spacing w:after="0"/>
        <w:rPr>
          <w:b/>
          <w:sz w:val="24"/>
          <w:szCs w:val="24"/>
        </w:rPr>
      </w:pPr>
      <w:r w:rsidRPr="00EB3A5B">
        <w:rPr>
          <w:b/>
          <w:sz w:val="24"/>
          <w:szCs w:val="24"/>
        </w:rPr>
        <w:t xml:space="preserve">Exams </w:t>
      </w:r>
    </w:p>
    <w:p w14:paraId="238B0CA3" w14:textId="77777777" w:rsidR="008A1347" w:rsidRPr="00EB3A5B" w:rsidRDefault="00CC6D7A">
      <w:pPr>
        <w:spacing w:line="259" w:lineRule="auto"/>
        <w:rPr>
          <w:b/>
        </w:rPr>
      </w:pPr>
      <w:r w:rsidRPr="00EB3A5B">
        <w:rPr>
          <w:b/>
        </w:rPr>
        <w:t>Qualifying Exam (Q Exam)</w:t>
      </w:r>
    </w:p>
    <w:p w14:paraId="2870924F" w14:textId="756B7319" w:rsidR="008A1347" w:rsidRPr="00EB3A5B" w:rsidRDefault="00CC6D7A">
      <w:pPr>
        <w:pBdr>
          <w:top w:val="nil"/>
          <w:left w:val="nil"/>
          <w:bottom w:val="nil"/>
          <w:right w:val="nil"/>
          <w:between w:val="nil"/>
        </w:pBdr>
        <w:spacing w:before="0" w:after="0" w:line="259" w:lineRule="auto"/>
      </w:pPr>
      <w:r w:rsidRPr="00EB3A5B">
        <w:t xml:space="preserve">In addition to the </w:t>
      </w:r>
      <w:proofErr w:type="gramStart"/>
      <w:r w:rsidRPr="00EB3A5B">
        <w:t>A</w:t>
      </w:r>
      <w:proofErr w:type="gramEnd"/>
      <w:r w:rsidRPr="00EB3A5B">
        <w:t xml:space="preserve"> Exam and B Exam, students are required to take </w:t>
      </w:r>
      <w:r w:rsidR="0013441C">
        <w:t xml:space="preserve">and pass </w:t>
      </w:r>
      <w:r w:rsidRPr="00EB3A5B">
        <w:t>a Qualifying Exam (Q Exam) during the summer of their first year</w:t>
      </w:r>
      <w:r w:rsidR="0013441C">
        <w:t xml:space="preserve"> before July 1st</w:t>
      </w:r>
      <w:r w:rsidRPr="00EB3A5B">
        <w:t xml:space="preserve">. This exam assesses their foundational knowledge and readiness to advance in the program. It is a written exam where you are expected to answer a question(s) of the professor's choosing for each component. Students are given two hours to complete each </w:t>
      </w:r>
      <w:r w:rsidR="00EF67B5">
        <w:t>class covered by</w:t>
      </w:r>
      <w:r w:rsidRPr="00EB3A5B">
        <w:t xml:space="preserve"> the test.</w:t>
      </w:r>
      <w:r w:rsidR="00EF67B5">
        <w:t xml:space="preserve"> The three core classes covered on the Q exam are:</w:t>
      </w:r>
    </w:p>
    <w:p w14:paraId="01A9AEAB" w14:textId="77777777" w:rsidR="008A1347" w:rsidRPr="00EB3A5B" w:rsidRDefault="008A1347">
      <w:pPr>
        <w:pBdr>
          <w:top w:val="nil"/>
          <w:left w:val="nil"/>
          <w:bottom w:val="nil"/>
          <w:right w:val="nil"/>
          <w:between w:val="nil"/>
        </w:pBdr>
        <w:spacing w:before="0" w:after="0" w:line="259" w:lineRule="auto"/>
      </w:pPr>
    </w:p>
    <w:p w14:paraId="659E764D" w14:textId="77777777" w:rsidR="008A1347" w:rsidRPr="00EB3A5B" w:rsidRDefault="00CC6D7A">
      <w:pPr>
        <w:numPr>
          <w:ilvl w:val="0"/>
          <w:numId w:val="4"/>
        </w:numPr>
        <w:pBdr>
          <w:top w:val="nil"/>
          <w:left w:val="nil"/>
          <w:bottom w:val="nil"/>
          <w:right w:val="nil"/>
          <w:between w:val="nil"/>
        </w:pBdr>
        <w:spacing w:before="0" w:after="0" w:line="259" w:lineRule="auto"/>
      </w:pPr>
      <w:r w:rsidRPr="00EB3A5B">
        <w:t>AEM 7020 - Applied Microeconomics II: Game Theory</w:t>
      </w:r>
    </w:p>
    <w:p w14:paraId="0B2D558F" w14:textId="77777777" w:rsidR="008A1347" w:rsidRPr="00EB3A5B" w:rsidRDefault="00CC6D7A">
      <w:pPr>
        <w:numPr>
          <w:ilvl w:val="0"/>
          <w:numId w:val="4"/>
        </w:numPr>
        <w:pBdr>
          <w:top w:val="nil"/>
          <w:left w:val="nil"/>
          <w:bottom w:val="nil"/>
          <w:right w:val="nil"/>
          <w:between w:val="nil"/>
        </w:pBdr>
        <w:spacing w:before="0" w:after="0" w:line="259" w:lineRule="auto"/>
      </w:pPr>
      <w:r w:rsidRPr="00EB3A5B">
        <w:t>AEM 7021 - Applied Microeconomics II: Applied General Equilibrium Analysis</w:t>
      </w:r>
    </w:p>
    <w:p w14:paraId="653813A8" w14:textId="77777777" w:rsidR="008A1347" w:rsidRPr="00EB3A5B" w:rsidRDefault="00CC6D7A">
      <w:pPr>
        <w:numPr>
          <w:ilvl w:val="0"/>
          <w:numId w:val="4"/>
        </w:numPr>
        <w:pBdr>
          <w:top w:val="nil"/>
          <w:left w:val="nil"/>
          <w:bottom w:val="nil"/>
          <w:right w:val="nil"/>
          <w:between w:val="nil"/>
        </w:pBdr>
        <w:spacing w:before="0" w:after="0" w:line="259" w:lineRule="auto"/>
      </w:pPr>
      <w:r w:rsidRPr="00EB3A5B">
        <w:t>AEM 7100 – Econometrics I</w:t>
      </w:r>
    </w:p>
    <w:p w14:paraId="33570387" w14:textId="77777777" w:rsidR="008A1347" w:rsidRPr="00EB3A5B" w:rsidRDefault="008A1347">
      <w:pPr>
        <w:pBdr>
          <w:top w:val="nil"/>
          <w:left w:val="nil"/>
          <w:bottom w:val="nil"/>
          <w:right w:val="nil"/>
          <w:between w:val="nil"/>
        </w:pBdr>
        <w:spacing w:before="0" w:after="0" w:line="259" w:lineRule="auto"/>
      </w:pPr>
    </w:p>
    <w:p w14:paraId="7CA9A38D" w14:textId="46149C92" w:rsidR="008A1347" w:rsidRPr="00EB3A5B" w:rsidRDefault="00EF67B5">
      <w:pPr>
        <w:pBdr>
          <w:top w:val="nil"/>
          <w:left w:val="nil"/>
          <w:bottom w:val="nil"/>
          <w:right w:val="nil"/>
          <w:between w:val="nil"/>
        </w:pBdr>
        <w:spacing w:before="0" w:after="0" w:line="259" w:lineRule="auto"/>
      </w:pPr>
      <w:r>
        <w:t>Earning</w:t>
      </w:r>
      <w:r w:rsidR="00CC6D7A" w:rsidRPr="00EB3A5B">
        <w:t xml:space="preserve"> an A- or better in </w:t>
      </w:r>
      <w:r>
        <w:t xml:space="preserve">a covered </w:t>
      </w:r>
      <w:r w:rsidR="00DA6556">
        <w:t>c</w:t>
      </w:r>
      <w:r w:rsidR="00DA6556" w:rsidRPr="00EB3A5B">
        <w:t xml:space="preserve">ore </w:t>
      </w:r>
      <w:r w:rsidR="00CC6D7A" w:rsidRPr="00EB3A5B">
        <w:t xml:space="preserve">classes </w:t>
      </w:r>
      <w:r>
        <w:t>is equivalent to passing that portion of the Q exam: the Q exam does not need to be taken for that class</w:t>
      </w:r>
      <w:r w:rsidR="00CB6533">
        <w:t>.</w:t>
      </w:r>
      <w:r>
        <w:t xml:space="preserve"> </w:t>
      </w:r>
      <w:r w:rsidR="00CC6D7A" w:rsidRPr="00EB3A5B">
        <w:t xml:space="preserve">Those who </w:t>
      </w:r>
      <w:r w:rsidR="00795A90">
        <w:t xml:space="preserve">receive a grade below </w:t>
      </w:r>
      <w:r w:rsidR="00CC6D7A" w:rsidRPr="00EB3A5B">
        <w:t xml:space="preserve">A- in one or more of the courses in this sequence can qualify by taking a Q Exam designed to test only those courses in June of their first year. </w:t>
      </w:r>
      <w:r>
        <w:t>Only one attempt to pass the Q Exam is offered.</w:t>
      </w:r>
      <w:r w:rsidR="00CC6D7A" w:rsidRPr="00EB3A5B">
        <w:t xml:space="preserve"> </w:t>
      </w:r>
    </w:p>
    <w:p w14:paraId="12F45C66" w14:textId="77777777" w:rsidR="008A1347" w:rsidRPr="00EB3A5B" w:rsidRDefault="008A1347">
      <w:pPr>
        <w:pBdr>
          <w:top w:val="nil"/>
          <w:left w:val="nil"/>
          <w:bottom w:val="nil"/>
          <w:right w:val="nil"/>
          <w:between w:val="nil"/>
        </w:pBdr>
        <w:spacing w:before="0" w:after="0" w:line="259" w:lineRule="auto"/>
      </w:pPr>
    </w:p>
    <w:p w14:paraId="4389786A" w14:textId="77777777" w:rsidR="008A1347" w:rsidRPr="00EB3A5B" w:rsidRDefault="00CC6D7A">
      <w:pPr>
        <w:pBdr>
          <w:top w:val="nil"/>
          <w:left w:val="nil"/>
          <w:bottom w:val="nil"/>
          <w:right w:val="nil"/>
          <w:between w:val="nil"/>
        </w:pBdr>
        <w:spacing w:before="0" w:after="0" w:line="259" w:lineRule="auto"/>
      </w:pPr>
      <w:r w:rsidRPr="00EB3A5B">
        <w:t>The course instructor determines the exam outcome, which will be communicated to students through Cornell Secure File Transfer within one week of the exam. Each subject will be graded as either Pass or Fail, with no option for a conditional pass. Students must pass all three subjects to successfully complete the exam.</w:t>
      </w:r>
    </w:p>
    <w:p w14:paraId="0BDD5FAA" w14:textId="77777777" w:rsidR="008A1347" w:rsidRPr="00EB3A5B" w:rsidRDefault="008A1347">
      <w:pPr>
        <w:pBdr>
          <w:top w:val="nil"/>
          <w:left w:val="nil"/>
          <w:bottom w:val="nil"/>
          <w:right w:val="nil"/>
          <w:between w:val="nil"/>
        </w:pBdr>
        <w:spacing w:before="0" w:after="0" w:line="259" w:lineRule="auto"/>
      </w:pPr>
    </w:p>
    <w:p w14:paraId="46ABB87A" w14:textId="77777777" w:rsidR="008A1347" w:rsidRPr="00EB3A5B" w:rsidRDefault="00CC6D7A">
      <w:pPr>
        <w:numPr>
          <w:ilvl w:val="0"/>
          <w:numId w:val="1"/>
        </w:numPr>
        <w:pBdr>
          <w:top w:val="nil"/>
          <w:left w:val="nil"/>
          <w:bottom w:val="nil"/>
          <w:right w:val="nil"/>
          <w:between w:val="nil"/>
        </w:pBdr>
        <w:spacing w:before="0" w:after="0" w:line="259" w:lineRule="auto"/>
      </w:pPr>
      <w:r w:rsidRPr="00EB3A5B">
        <w:t xml:space="preserve">PASS – the student will have demonstrated the necessary ability and aptitude to continue in the AEM Ph.D. Program. </w:t>
      </w:r>
    </w:p>
    <w:p w14:paraId="44D0F13E" w14:textId="77777777" w:rsidR="008A1347" w:rsidRPr="00EB3A5B" w:rsidRDefault="008A1347">
      <w:pPr>
        <w:pBdr>
          <w:top w:val="nil"/>
          <w:left w:val="nil"/>
          <w:bottom w:val="nil"/>
          <w:right w:val="nil"/>
          <w:between w:val="nil"/>
        </w:pBdr>
        <w:spacing w:before="0" w:after="0" w:line="259" w:lineRule="auto"/>
        <w:ind w:left="720"/>
      </w:pPr>
    </w:p>
    <w:p w14:paraId="1EC3B7F5" w14:textId="6E200953" w:rsidR="008A1347" w:rsidRPr="00EB3A5B" w:rsidRDefault="00CC6D7A" w:rsidP="00714333">
      <w:pPr>
        <w:numPr>
          <w:ilvl w:val="0"/>
          <w:numId w:val="1"/>
        </w:numPr>
        <w:pBdr>
          <w:top w:val="nil"/>
          <w:left w:val="nil"/>
          <w:bottom w:val="nil"/>
          <w:right w:val="nil"/>
          <w:between w:val="nil"/>
        </w:pBdr>
        <w:spacing w:before="0" w:after="0" w:line="259" w:lineRule="auto"/>
      </w:pPr>
      <w:r w:rsidRPr="00EB3A5B">
        <w:t>FAIL - the student has not demonstrated the necessary ability to continue in the AEM Ph.D. program effectively. The student will be instructed to meet with the Director of Graduate Studies</w:t>
      </w:r>
      <w:r w:rsidR="00911A7F">
        <w:t xml:space="preserve"> </w:t>
      </w:r>
      <w:r w:rsidRPr="00EB3A5B">
        <w:t xml:space="preserve">and their Committee Chair to discuss the proper course of action. The student </w:t>
      </w:r>
      <w:r w:rsidR="00573853">
        <w:t xml:space="preserve">is no longer in good academic standing and </w:t>
      </w:r>
      <w:r w:rsidRPr="00EB3A5B">
        <w:t xml:space="preserve">will be dismissed from the Ph.D. program; however, the student may earn a master’s degree if the Director of Graduate Studies and their Committee Chair approve the request. The </w:t>
      </w:r>
      <w:proofErr w:type="gramStart"/>
      <w:r w:rsidRPr="00EB3A5B">
        <w:t>student still needs</w:t>
      </w:r>
      <w:proofErr w:type="gramEnd"/>
      <w:r w:rsidRPr="00EB3A5B">
        <w:t xml:space="preserve"> to complete their </w:t>
      </w:r>
      <w:proofErr w:type="gramStart"/>
      <w:r w:rsidRPr="00EB3A5B">
        <w:t>Master’s</w:t>
      </w:r>
      <w:proofErr w:type="gramEnd"/>
      <w:r w:rsidRPr="00EB3A5B">
        <w:t xml:space="preserve"> thesis and M Exam. </w:t>
      </w:r>
    </w:p>
    <w:p w14:paraId="55750313" w14:textId="77777777" w:rsidR="008A1347" w:rsidRPr="00EB3A5B" w:rsidRDefault="008A1347">
      <w:pPr>
        <w:pBdr>
          <w:top w:val="nil"/>
          <w:left w:val="nil"/>
          <w:bottom w:val="nil"/>
          <w:right w:val="nil"/>
          <w:between w:val="nil"/>
        </w:pBdr>
        <w:spacing w:before="0" w:after="160" w:line="259" w:lineRule="auto"/>
        <w:rPr>
          <w:b/>
          <w:color w:val="B31B1B"/>
        </w:rPr>
      </w:pPr>
    </w:p>
    <w:p w14:paraId="5D0C561F" w14:textId="77777777" w:rsidR="00D343A4" w:rsidRDefault="00D343A4" w:rsidP="00D343A4">
      <w:pPr>
        <w:pStyle w:val="Heading1"/>
        <w:widowControl w:val="0"/>
        <w:spacing w:line="240" w:lineRule="auto"/>
        <w:rPr>
          <w:rFonts w:ascii="Cambria" w:hAnsi="Cambria"/>
          <w:color w:val="B31B1B"/>
        </w:rPr>
      </w:pPr>
      <w:bookmarkStart w:id="36" w:name="_heading=h.xvxsu9j8wck9" w:colFirst="0" w:colLast="0"/>
      <w:bookmarkStart w:id="37" w:name="_heading=h.pjq9cp3grzaq" w:colFirst="0" w:colLast="0"/>
      <w:bookmarkStart w:id="38" w:name="_heading=h.65m85tdothf2" w:colFirst="0" w:colLast="0"/>
      <w:bookmarkStart w:id="39" w:name="_heading=h.by3u8ljrl6xd" w:colFirst="0" w:colLast="0"/>
      <w:bookmarkStart w:id="40" w:name="_heading=h.hdtjc0q82xcb" w:colFirst="0" w:colLast="0"/>
      <w:bookmarkStart w:id="41" w:name="_heading=h.qwmmiy7tulls" w:colFirst="0" w:colLast="0"/>
      <w:bookmarkStart w:id="42" w:name="_heading=h.vf5hawuwyozh" w:colFirst="0" w:colLast="0"/>
      <w:bookmarkStart w:id="43" w:name="_Toc204942489"/>
      <w:bookmarkEnd w:id="36"/>
      <w:bookmarkEnd w:id="37"/>
      <w:bookmarkEnd w:id="38"/>
      <w:bookmarkEnd w:id="39"/>
      <w:bookmarkEnd w:id="40"/>
      <w:bookmarkEnd w:id="41"/>
      <w:bookmarkEnd w:id="42"/>
    </w:p>
    <w:p w14:paraId="613374EC" w14:textId="77777777" w:rsidR="00D343A4" w:rsidRPr="00D343A4" w:rsidRDefault="00D343A4" w:rsidP="00D343A4"/>
    <w:p w14:paraId="3EAEB8AB" w14:textId="24A80674" w:rsidR="008A1347" w:rsidRPr="00D343A4" w:rsidRDefault="00CC6D7A" w:rsidP="00D343A4">
      <w:pPr>
        <w:pStyle w:val="Heading1"/>
        <w:widowControl w:val="0"/>
        <w:spacing w:line="240" w:lineRule="auto"/>
        <w:jc w:val="center"/>
        <w:rPr>
          <w:rFonts w:ascii="Cambria" w:hAnsi="Cambria"/>
          <w:b/>
          <w:bCs/>
          <w:color w:val="B31B1B"/>
          <w:sz w:val="24"/>
          <w:szCs w:val="24"/>
        </w:rPr>
      </w:pPr>
      <w:r w:rsidRPr="00911A7F">
        <w:rPr>
          <w:rFonts w:ascii="Cambria" w:hAnsi="Cambria"/>
          <w:b/>
          <w:bCs/>
          <w:color w:val="B31B1B"/>
          <w:sz w:val="24"/>
          <w:szCs w:val="24"/>
        </w:rPr>
        <w:lastRenderedPageBreak/>
        <w:t>Graduate Field of Hotel Administration</w:t>
      </w:r>
      <w:bookmarkEnd w:id="43"/>
    </w:p>
    <w:p w14:paraId="4FEF4B97" w14:textId="77777777" w:rsidR="008A1347" w:rsidRPr="00EB3A5B" w:rsidRDefault="00CC6D7A">
      <w:pPr>
        <w:rPr>
          <w:b/>
          <w:sz w:val="24"/>
          <w:szCs w:val="24"/>
        </w:rPr>
      </w:pPr>
      <w:r w:rsidRPr="00EB3A5B">
        <w:rPr>
          <w:b/>
          <w:sz w:val="24"/>
          <w:szCs w:val="24"/>
        </w:rPr>
        <w:t>Areas of Specialization</w:t>
      </w:r>
    </w:p>
    <w:p w14:paraId="57B1A845" w14:textId="77777777" w:rsidR="005F0E9E" w:rsidRDefault="005F0E9E" w:rsidP="005F0E9E">
      <w:pPr>
        <w:numPr>
          <w:ilvl w:val="0"/>
          <w:numId w:val="9"/>
        </w:numPr>
        <w:pBdr>
          <w:top w:val="nil"/>
          <w:left w:val="nil"/>
          <w:bottom w:val="nil"/>
          <w:right w:val="nil"/>
          <w:between w:val="nil"/>
        </w:pBdr>
        <w:spacing w:before="0" w:after="160" w:line="259" w:lineRule="auto"/>
      </w:pPr>
      <w:r w:rsidRPr="00BB0633">
        <w:t>Hospitality Real Estate</w:t>
      </w:r>
    </w:p>
    <w:p w14:paraId="07F3FCA7" w14:textId="542E6CFA" w:rsidR="005F0E9E" w:rsidRPr="00BB0633" w:rsidRDefault="005F0E9E" w:rsidP="00BB0633">
      <w:pPr>
        <w:numPr>
          <w:ilvl w:val="0"/>
          <w:numId w:val="9"/>
        </w:numPr>
        <w:pBdr>
          <w:top w:val="nil"/>
          <w:left w:val="nil"/>
          <w:bottom w:val="nil"/>
          <w:right w:val="nil"/>
          <w:between w:val="nil"/>
        </w:pBdr>
        <w:spacing w:before="0" w:after="160" w:line="259" w:lineRule="auto"/>
      </w:pPr>
      <w:r>
        <w:t>Service Management</w:t>
      </w:r>
    </w:p>
    <w:p w14:paraId="5E30A563" w14:textId="77777777" w:rsidR="005F0E9E" w:rsidRDefault="005F0E9E" w:rsidP="005F0E9E">
      <w:pPr>
        <w:pBdr>
          <w:top w:val="nil"/>
          <w:left w:val="nil"/>
          <w:bottom w:val="nil"/>
          <w:right w:val="nil"/>
          <w:between w:val="nil"/>
        </w:pBdr>
        <w:spacing w:before="0" w:after="160" w:line="259" w:lineRule="auto"/>
      </w:pPr>
      <w:r w:rsidRPr="005F0E9E">
        <w:t xml:space="preserve">The Field of </w:t>
      </w:r>
      <w:r w:rsidRPr="005F0E9E">
        <w:rPr>
          <w:b/>
          <w:bCs/>
        </w:rPr>
        <w:t>Hotel Administration</w:t>
      </w:r>
      <w:r w:rsidRPr="00BB0633">
        <w:t xml:space="preserve"> </w:t>
      </w:r>
      <w:r w:rsidRPr="005F0E9E">
        <w:t xml:space="preserve">is by nature interdisciplinary and examines the intersection of service operations, marketing, human resources, management, and real estate through the lens of hospitality and related service industries. Students are encouraged to engage with one or more of the Nolan School’s research centers (e.g., Center for Hospitality Research, Center for Real Estate and Finance, Cornell Center for Innovative Hospitality and Employment Relations) for exposure to applied research topics of importance to the hospitality and related service industries. Students work closely with Nolan faculty, as well as faculty across the college and university, to shape a domain of study and methodological skillset to become productive scholars and effective teachers. After graduation, students should be well positioned to advance careers at leading hospitality, services, and real estate focused business programs around the world. </w:t>
      </w:r>
    </w:p>
    <w:p w14:paraId="28B4CEB0" w14:textId="389E8D84" w:rsidR="005F0E9E" w:rsidRPr="005F0E9E" w:rsidRDefault="005F0E9E" w:rsidP="00BB0633">
      <w:pPr>
        <w:pBdr>
          <w:top w:val="nil"/>
          <w:left w:val="nil"/>
          <w:bottom w:val="nil"/>
          <w:right w:val="nil"/>
          <w:between w:val="nil"/>
        </w:pBdr>
        <w:spacing w:before="0" w:after="160" w:line="259" w:lineRule="auto"/>
      </w:pPr>
      <w:r w:rsidRPr="00BB0633">
        <w:t xml:space="preserve">The PhD program is designed to be completed within five years of full-time effort. Year one of the program is largely focused on relevant math, statistics, and econometrics coursework, with year two focused on research methods and subject-specific seminar courses. Across the first two years, students are expected to Students continue their subject-specific and research methods course work during year three along with completing their A exam. Years four and five are focused on dissertation research and defense of their dissertation (B Exam) by the end of year five. </w:t>
      </w:r>
    </w:p>
    <w:p w14:paraId="509BDD36" w14:textId="4B0AA71D" w:rsidR="008A1347" w:rsidRPr="00EB3A5B" w:rsidRDefault="00CC6D7A">
      <w:r w:rsidRPr="00EB3A5B">
        <w:rPr>
          <w:b/>
          <w:sz w:val="24"/>
          <w:szCs w:val="24"/>
        </w:rPr>
        <w:t>Course</w:t>
      </w:r>
      <w:r w:rsidR="005F0E9E">
        <w:rPr>
          <w:b/>
          <w:sz w:val="24"/>
          <w:szCs w:val="24"/>
        </w:rPr>
        <w:t xml:space="preserve"> Enrollment</w:t>
      </w:r>
    </w:p>
    <w:p w14:paraId="70EED597" w14:textId="61AD63AE" w:rsidR="005F0E9E" w:rsidRPr="00BB0633" w:rsidRDefault="005F0E9E" w:rsidP="00BB0633">
      <w:pPr>
        <w:pBdr>
          <w:top w:val="nil"/>
          <w:left w:val="nil"/>
          <w:bottom w:val="nil"/>
          <w:right w:val="nil"/>
          <w:between w:val="nil"/>
        </w:pBdr>
        <w:spacing w:before="0" w:after="160" w:line="259" w:lineRule="auto"/>
      </w:pPr>
      <w:r w:rsidRPr="00BB0633">
        <w:rPr>
          <w:b/>
          <w:bCs/>
        </w:rPr>
        <w:t>Overview:</w:t>
      </w:r>
      <w:r w:rsidRPr="00BB0633">
        <w:t xml:space="preserve"> Students are expected to take 16 full semester courses (or equivalent) during the first three years of the PhD program. Courses must be taken for letter grade credit, not pass/fail or audit. Courses should be doctoral courses, with Masters’ courses acceptable with the prior approval of the DGS. Courses for the first year must be approved by the DGS. Students should discuss the courses taken in the second year with their advisor. Courses counting towards the degree requirement must receive a grade of B or better. To remain in good standing doctoral students should maintain a GPA of 3.3 or higher each semester.</w:t>
      </w:r>
    </w:p>
    <w:p w14:paraId="0E56AA9A" w14:textId="5285F6C5" w:rsidR="005F0E9E" w:rsidRPr="005F0E9E" w:rsidRDefault="005F0E9E" w:rsidP="00BB0633">
      <w:pPr>
        <w:pBdr>
          <w:top w:val="nil"/>
          <w:left w:val="nil"/>
          <w:bottom w:val="nil"/>
          <w:right w:val="nil"/>
          <w:between w:val="nil"/>
        </w:pBdr>
        <w:spacing w:before="0" w:after="160" w:line="259" w:lineRule="auto"/>
        <w:rPr>
          <w:color w:val="080808"/>
        </w:rPr>
      </w:pPr>
      <w:r w:rsidRPr="00BB0633">
        <w:rPr>
          <w:b/>
          <w:bCs/>
        </w:rPr>
        <w:t xml:space="preserve">Field Requirements: </w:t>
      </w:r>
      <w:r w:rsidRPr="00BB0633">
        <w:t xml:space="preserve">Nolan graduate research students are required to enroll in the HADM 9981 Seminar in Service Management Research in their first year. The two-semester (1.5 credits per semester) course is designed to expose students to the breadth of foundational research in hospitality, service management, and hospitality real estate, as well as current research topics studied by Nolan faculty and visiting scholars. Upon completion of the seminar, PhD students are expected to produce </w:t>
      </w:r>
      <w:proofErr w:type="gramStart"/>
      <w:r w:rsidRPr="00BB0633">
        <w:t>a research</w:t>
      </w:r>
      <w:proofErr w:type="gramEnd"/>
      <w:r w:rsidRPr="00BB0633">
        <w:t xml:space="preserve"> working paper for eventual submission to a peer-reviewed academic journal. Students are encouraged to enroll in HADM 9981 again in their second year to continue progress on their </w:t>
      </w:r>
      <w:proofErr w:type="gramStart"/>
      <w:r w:rsidRPr="00BB0633">
        <w:t>first-year</w:t>
      </w:r>
      <w:proofErr w:type="gramEnd"/>
      <w:r w:rsidRPr="00BB0633">
        <w:t xml:space="preserve"> working paper</w:t>
      </w:r>
      <w:r>
        <w:t>.</w:t>
      </w:r>
      <w:r w:rsidRPr="00BB0633">
        <w:t xml:space="preserve"> </w:t>
      </w:r>
    </w:p>
    <w:p w14:paraId="1BDA6F25" w14:textId="77777777" w:rsidR="005F0E9E" w:rsidRPr="00BB0633" w:rsidRDefault="005F0E9E" w:rsidP="00BB0633">
      <w:pPr>
        <w:pBdr>
          <w:top w:val="nil"/>
          <w:left w:val="nil"/>
          <w:bottom w:val="nil"/>
          <w:right w:val="nil"/>
          <w:between w:val="nil"/>
        </w:pBdr>
        <w:spacing w:before="0" w:after="160" w:line="259" w:lineRule="auto"/>
      </w:pPr>
      <w:r w:rsidRPr="00BB0633">
        <w:rPr>
          <w:b/>
          <w:bCs/>
        </w:rPr>
        <w:t>Specialization Requirements:</w:t>
      </w:r>
      <w:r w:rsidRPr="00FC2965">
        <w:rPr>
          <w:color w:val="080808"/>
        </w:rPr>
        <w:t xml:space="preserve"> </w:t>
      </w:r>
      <w:r w:rsidRPr="00BB0633">
        <w:t xml:space="preserve">In addition to the Seminar in Service Management Research, students should enroll in specialization research courses in consultation with their committee. HADM 6699 Graduate Independent Research classes may be taken once per semester and four times </w:t>
      </w:r>
      <w:r w:rsidRPr="00BB0633">
        <w:lastRenderedPageBreak/>
        <w:t>maximum if a suitable content course is not offered at the university in any given semester. To do so, the student and committee chair must submit a one-page proposal to the DGS outlining the course content and deliverables in advance of enrolling for the course.</w:t>
      </w:r>
    </w:p>
    <w:p w14:paraId="4DAD5796" w14:textId="1C2F7441" w:rsidR="00EB5A81" w:rsidRDefault="005F0E9E" w:rsidP="00EB5A81">
      <w:pPr>
        <w:pBdr>
          <w:top w:val="nil"/>
          <w:left w:val="nil"/>
          <w:bottom w:val="nil"/>
          <w:right w:val="nil"/>
          <w:between w:val="nil"/>
        </w:pBdr>
        <w:spacing w:before="0" w:after="160" w:line="240" w:lineRule="auto"/>
      </w:pPr>
      <w:r w:rsidRPr="00BB0633">
        <w:t>PhD students should enroll in at least four semester-length (or equivalent) research methods courses. Students should also take doctoral courses in relevant and related academic disciplines such as economics, psychology, sociology, anthropology, computational social science, or engineering to build disciplinary competence.</w:t>
      </w:r>
    </w:p>
    <w:p w14:paraId="186F47BC" w14:textId="6F9E8B24" w:rsidR="00EB5A81" w:rsidRPr="00BB0633" w:rsidRDefault="00EB5A81" w:rsidP="00BB0633">
      <w:pPr>
        <w:pBdr>
          <w:top w:val="nil"/>
          <w:left w:val="nil"/>
          <w:bottom w:val="nil"/>
          <w:right w:val="nil"/>
          <w:between w:val="nil"/>
        </w:pBdr>
        <w:spacing w:before="0" w:after="160" w:line="259" w:lineRule="auto"/>
        <w:rPr>
          <w:b/>
          <w:bCs/>
        </w:rPr>
      </w:pPr>
      <w:r w:rsidRPr="00BB0633">
        <w:rPr>
          <w:b/>
          <w:bCs/>
        </w:rPr>
        <w:t>Sample Statistics and Methods Courses</w:t>
      </w:r>
    </w:p>
    <w:p w14:paraId="001FC7ED" w14:textId="77777777" w:rsidR="00EB5A81" w:rsidRPr="00BB0633" w:rsidRDefault="00EB5A81" w:rsidP="00BB0633">
      <w:pPr>
        <w:numPr>
          <w:ilvl w:val="0"/>
          <w:numId w:val="9"/>
        </w:numPr>
        <w:pBdr>
          <w:top w:val="nil"/>
          <w:left w:val="nil"/>
          <w:bottom w:val="nil"/>
          <w:right w:val="nil"/>
          <w:between w:val="nil"/>
        </w:pBdr>
        <w:spacing w:before="0" w:after="0" w:line="259" w:lineRule="auto"/>
      </w:pPr>
      <w:bookmarkStart w:id="44" w:name="_Hlk182480163"/>
      <w:r w:rsidRPr="00BB0633">
        <w:t>BTRY 6010 / ILRST 6100 Statistical Methods I</w:t>
      </w:r>
    </w:p>
    <w:p w14:paraId="5E456D4B" w14:textId="77777777" w:rsidR="00EB5A81" w:rsidRPr="00BB0633" w:rsidRDefault="00EB5A81" w:rsidP="00BB0633">
      <w:pPr>
        <w:numPr>
          <w:ilvl w:val="0"/>
          <w:numId w:val="9"/>
        </w:numPr>
        <w:pBdr>
          <w:top w:val="nil"/>
          <w:left w:val="nil"/>
          <w:bottom w:val="nil"/>
          <w:right w:val="nil"/>
          <w:between w:val="nil"/>
        </w:pBdr>
        <w:spacing w:before="0" w:after="0" w:line="259" w:lineRule="auto"/>
      </w:pPr>
      <w:r w:rsidRPr="00BB0633">
        <w:t>BTRY 6020 / STSCI 6020 Statistical Methods II</w:t>
      </w:r>
    </w:p>
    <w:p w14:paraId="287EB7CE" w14:textId="77777777" w:rsidR="00EB5A81" w:rsidRPr="00BB0633" w:rsidRDefault="00EB5A81" w:rsidP="00BB0633">
      <w:pPr>
        <w:numPr>
          <w:ilvl w:val="0"/>
          <w:numId w:val="9"/>
        </w:numPr>
        <w:pBdr>
          <w:top w:val="nil"/>
          <w:left w:val="nil"/>
          <w:bottom w:val="nil"/>
          <w:right w:val="nil"/>
          <w:between w:val="nil"/>
        </w:pBdr>
        <w:spacing w:before="0" w:after="0" w:line="259" w:lineRule="auto"/>
      </w:pPr>
      <w:r w:rsidRPr="00BB0633">
        <w:t>ILROB 6715 Social Science Research Methods</w:t>
      </w:r>
    </w:p>
    <w:p w14:paraId="205E2EBB" w14:textId="77777777" w:rsidR="00EB5A81" w:rsidRPr="00BB0633" w:rsidRDefault="00EB5A81" w:rsidP="00BB0633">
      <w:pPr>
        <w:numPr>
          <w:ilvl w:val="0"/>
          <w:numId w:val="9"/>
        </w:numPr>
        <w:pBdr>
          <w:top w:val="nil"/>
          <w:left w:val="nil"/>
          <w:bottom w:val="nil"/>
          <w:right w:val="nil"/>
          <w:between w:val="nil"/>
        </w:pBdr>
        <w:spacing w:before="0" w:after="0" w:line="259" w:lineRule="auto"/>
      </w:pPr>
      <w:r w:rsidRPr="00BB0633">
        <w:t>ILROB 7235 Data Analysis in Practice</w:t>
      </w:r>
    </w:p>
    <w:p w14:paraId="58338E0E" w14:textId="77777777" w:rsidR="00EB5A81" w:rsidRPr="00BB0633" w:rsidRDefault="00EB5A81" w:rsidP="00BB0633">
      <w:pPr>
        <w:numPr>
          <w:ilvl w:val="0"/>
          <w:numId w:val="9"/>
        </w:numPr>
        <w:pBdr>
          <w:top w:val="nil"/>
          <w:left w:val="nil"/>
          <w:bottom w:val="nil"/>
          <w:right w:val="nil"/>
          <w:between w:val="nil"/>
        </w:pBdr>
        <w:spacing w:before="0" w:after="0" w:line="259" w:lineRule="auto"/>
      </w:pPr>
      <w:r w:rsidRPr="00BB0633">
        <w:t>DEA 6560 Research Methods in Social Sciences</w:t>
      </w:r>
    </w:p>
    <w:p w14:paraId="4CDD8BEC" w14:textId="77777777" w:rsidR="00EB5A81" w:rsidRPr="00BB0633" w:rsidRDefault="00EB5A81" w:rsidP="00BB0633">
      <w:pPr>
        <w:numPr>
          <w:ilvl w:val="0"/>
          <w:numId w:val="9"/>
        </w:numPr>
        <w:pBdr>
          <w:top w:val="nil"/>
          <w:left w:val="nil"/>
          <w:bottom w:val="nil"/>
          <w:right w:val="nil"/>
          <w:between w:val="nil"/>
        </w:pBdr>
        <w:spacing w:before="0" w:after="0" w:line="259" w:lineRule="auto"/>
      </w:pPr>
      <w:r w:rsidRPr="00BB0633">
        <w:t>COMM 6820 Quantitative Research Methods</w:t>
      </w:r>
    </w:p>
    <w:p w14:paraId="6A4DB898" w14:textId="77777777" w:rsidR="00EB5A81" w:rsidRPr="00BB0633" w:rsidRDefault="00EB5A81" w:rsidP="00BB0633">
      <w:pPr>
        <w:numPr>
          <w:ilvl w:val="0"/>
          <w:numId w:val="9"/>
        </w:numPr>
        <w:pBdr>
          <w:top w:val="nil"/>
          <w:left w:val="nil"/>
          <w:bottom w:val="nil"/>
          <w:right w:val="nil"/>
          <w:between w:val="nil"/>
        </w:pBdr>
        <w:spacing w:before="0" w:after="0" w:line="259" w:lineRule="auto"/>
      </w:pPr>
      <w:r w:rsidRPr="00BB0633">
        <w:t>COMM 6830 Qualitative Research Methods in Communication</w:t>
      </w:r>
    </w:p>
    <w:p w14:paraId="42AF9395" w14:textId="77777777" w:rsidR="00EB5A81" w:rsidRPr="00BB0633" w:rsidRDefault="00EB5A81" w:rsidP="00BB0633">
      <w:pPr>
        <w:numPr>
          <w:ilvl w:val="0"/>
          <w:numId w:val="9"/>
        </w:numPr>
        <w:pBdr>
          <w:top w:val="nil"/>
          <w:left w:val="nil"/>
          <w:bottom w:val="nil"/>
          <w:right w:val="nil"/>
          <w:between w:val="nil"/>
        </w:pBdr>
        <w:spacing w:before="0" w:after="0" w:line="259" w:lineRule="auto"/>
      </w:pPr>
      <w:r w:rsidRPr="00BB0633">
        <w:t>GDEV 6150 Qualitative Research Methods</w:t>
      </w:r>
    </w:p>
    <w:p w14:paraId="64BD9856" w14:textId="77777777" w:rsidR="00EB5A81" w:rsidRPr="00BB0633" w:rsidRDefault="00EB5A81" w:rsidP="00BB0633">
      <w:pPr>
        <w:numPr>
          <w:ilvl w:val="0"/>
          <w:numId w:val="9"/>
        </w:numPr>
        <w:pBdr>
          <w:top w:val="nil"/>
          <w:left w:val="nil"/>
          <w:bottom w:val="nil"/>
          <w:right w:val="nil"/>
          <w:between w:val="nil"/>
        </w:pBdr>
        <w:spacing w:before="0" w:after="0" w:line="259" w:lineRule="auto"/>
      </w:pPr>
      <w:r w:rsidRPr="00BB0633">
        <w:t>STS 6311 Qualitative Research Methods for Studying Science, Technology, and Medicine</w:t>
      </w:r>
    </w:p>
    <w:p w14:paraId="588A19F2" w14:textId="77777777" w:rsidR="00EB5A81" w:rsidRPr="00BB0633" w:rsidRDefault="00EB5A81" w:rsidP="00BB0633">
      <w:pPr>
        <w:numPr>
          <w:ilvl w:val="0"/>
          <w:numId w:val="9"/>
        </w:numPr>
        <w:pBdr>
          <w:top w:val="nil"/>
          <w:left w:val="nil"/>
          <w:bottom w:val="nil"/>
          <w:right w:val="nil"/>
          <w:between w:val="nil"/>
        </w:pBdr>
        <w:spacing w:before="0" w:after="0" w:line="259" w:lineRule="auto"/>
      </w:pPr>
      <w:r w:rsidRPr="00BB0633">
        <w:t>ECON 6910 Foundations of the Social Sciences</w:t>
      </w:r>
    </w:p>
    <w:p w14:paraId="451238AC" w14:textId="77777777" w:rsidR="00EB5A81" w:rsidRPr="00BB0633" w:rsidRDefault="00EB5A81" w:rsidP="00BB0633">
      <w:pPr>
        <w:numPr>
          <w:ilvl w:val="0"/>
          <w:numId w:val="9"/>
        </w:numPr>
        <w:pBdr>
          <w:top w:val="nil"/>
          <w:left w:val="nil"/>
          <w:bottom w:val="nil"/>
          <w:right w:val="nil"/>
          <w:between w:val="nil"/>
        </w:pBdr>
        <w:spacing w:before="0" w:after="0" w:line="259" w:lineRule="auto"/>
      </w:pPr>
      <w:r w:rsidRPr="00BB0633">
        <w:t xml:space="preserve">INFO 6610 Text and Networks </w:t>
      </w:r>
    </w:p>
    <w:p w14:paraId="2B5090C6" w14:textId="7EBA6EE9" w:rsidR="00EB5A81" w:rsidRPr="00BB0633" w:rsidRDefault="00EB5A81" w:rsidP="00BB0633">
      <w:pPr>
        <w:numPr>
          <w:ilvl w:val="0"/>
          <w:numId w:val="9"/>
        </w:numPr>
        <w:pBdr>
          <w:top w:val="nil"/>
          <w:left w:val="nil"/>
          <w:bottom w:val="nil"/>
          <w:right w:val="nil"/>
          <w:between w:val="nil"/>
        </w:pBdr>
        <w:spacing w:before="0" w:after="0" w:line="259" w:lineRule="auto"/>
      </w:pPr>
      <w:r w:rsidRPr="00BB0633">
        <w:t>INFO 6350 Text Mining Hist &amp; Literature</w:t>
      </w:r>
    </w:p>
    <w:p w14:paraId="5265D295" w14:textId="77777777" w:rsidR="00EB5A81" w:rsidRDefault="00EB5A81" w:rsidP="00EB5A81">
      <w:pPr>
        <w:pBdr>
          <w:top w:val="nil"/>
          <w:left w:val="nil"/>
          <w:bottom w:val="nil"/>
          <w:right w:val="nil"/>
          <w:between w:val="nil"/>
        </w:pBdr>
        <w:spacing w:before="0" w:after="160" w:line="259" w:lineRule="auto"/>
        <w:rPr>
          <w:b/>
          <w:bCs/>
        </w:rPr>
      </w:pPr>
    </w:p>
    <w:p w14:paraId="32DDDB6A" w14:textId="4D124ECC" w:rsidR="00EB5A81" w:rsidRPr="00BB0633" w:rsidRDefault="00EB5A81" w:rsidP="00BB0633">
      <w:pPr>
        <w:pBdr>
          <w:top w:val="nil"/>
          <w:left w:val="nil"/>
          <w:bottom w:val="nil"/>
          <w:right w:val="nil"/>
          <w:between w:val="nil"/>
        </w:pBdr>
        <w:spacing w:before="0" w:after="160" w:line="259" w:lineRule="auto"/>
        <w:rPr>
          <w:b/>
          <w:bCs/>
        </w:rPr>
      </w:pPr>
      <w:r w:rsidRPr="00BB0633">
        <w:rPr>
          <w:b/>
          <w:bCs/>
        </w:rPr>
        <w:t>Sample Hospitality Operations and Service Management Specialization Courses</w:t>
      </w:r>
    </w:p>
    <w:p w14:paraId="0437534B" w14:textId="77777777" w:rsidR="00EB5A81" w:rsidRPr="00BB0633" w:rsidRDefault="00EB5A81" w:rsidP="00BB0633">
      <w:pPr>
        <w:numPr>
          <w:ilvl w:val="0"/>
          <w:numId w:val="9"/>
        </w:numPr>
        <w:pBdr>
          <w:top w:val="nil"/>
          <w:left w:val="nil"/>
          <w:bottom w:val="nil"/>
          <w:right w:val="nil"/>
          <w:between w:val="nil"/>
        </w:pBdr>
        <w:spacing w:before="0" w:after="0" w:line="259" w:lineRule="auto"/>
      </w:pPr>
      <w:r w:rsidRPr="00BB0633">
        <w:t>AEM 6140 Behavioral Economics and Managerial Decisions</w:t>
      </w:r>
    </w:p>
    <w:p w14:paraId="5983194B" w14:textId="77777777" w:rsidR="00EB5A81" w:rsidRPr="00BB0633" w:rsidRDefault="00EB5A81" w:rsidP="00BB0633">
      <w:pPr>
        <w:numPr>
          <w:ilvl w:val="0"/>
          <w:numId w:val="9"/>
        </w:numPr>
        <w:pBdr>
          <w:top w:val="nil"/>
          <w:left w:val="nil"/>
          <w:bottom w:val="nil"/>
          <w:right w:val="nil"/>
          <w:between w:val="nil"/>
        </w:pBdr>
        <w:spacing w:before="0" w:after="0" w:line="259" w:lineRule="auto"/>
      </w:pPr>
      <w:r w:rsidRPr="00BB0633">
        <w:t>CS 6840 Algorithmic Game Theory</w:t>
      </w:r>
    </w:p>
    <w:p w14:paraId="156E432A" w14:textId="77777777" w:rsidR="00EB5A81" w:rsidRPr="00BB0633" w:rsidRDefault="00EB5A81" w:rsidP="00BB0633">
      <w:pPr>
        <w:numPr>
          <w:ilvl w:val="0"/>
          <w:numId w:val="9"/>
        </w:numPr>
        <w:pBdr>
          <w:top w:val="nil"/>
          <w:left w:val="nil"/>
          <w:bottom w:val="nil"/>
          <w:right w:val="nil"/>
          <w:between w:val="nil"/>
        </w:pBdr>
        <w:spacing w:before="0" w:after="0" w:line="259" w:lineRule="auto"/>
      </w:pPr>
      <w:r w:rsidRPr="00BB0633">
        <w:t>HADM 9330 Revenue Management Analytics</w:t>
      </w:r>
    </w:p>
    <w:p w14:paraId="421371D5" w14:textId="77777777" w:rsidR="00EB5A81" w:rsidRPr="00BB0633" w:rsidRDefault="00EB5A81" w:rsidP="00BB0633">
      <w:pPr>
        <w:numPr>
          <w:ilvl w:val="0"/>
          <w:numId w:val="9"/>
        </w:numPr>
        <w:pBdr>
          <w:top w:val="nil"/>
          <w:left w:val="nil"/>
          <w:bottom w:val="nil"/>
          <w:right w:val="nil"/>
          <w:between w:val="nil"/>
        </w:pBdr>
        <w:spacing w:before="0" w:after="0" w:line="259" w:lineRule="auto"/>
      </w:pPr>
      <w:r w:rsidRPr="00BB0633">
        <w:t>HADM 9981 Seminar in Service Management Research</w:t>
      </w:r>
    </w:p>
    <w:p w14:paraId="7F02CE78" w14:textId="77777777" w:rsidR="00EB5A81" w:rsidRPr="00BB0633" w:rsidRDefault="00EB5A81" w:rsidP="00BB0633">
      <w:pPr>
        <w:numPr>
          <w:ilvl w:val="0"/>
          <w:numId w:val="9"/>
        </w:numPr>
        <w:pBdr>
          <w:top w:val="nil"/>
          <w:left w:val="nil"/>
          <w:bottom w:val="nil"/>
          <w:right w:val="nil"/>
          <w:between w:val="nil"/>
        </w:pBdr>
        <w:spacing w:before="0" w:after="0" w:line="259" w:lineRule="auto"/>
      </w:pPr>
      <w:r w:rsidRPr="00BB0633">
        <w:t>NRE 5030 Applied Microeconomics II: Game Theory</w:t>
      </w:r>
    </w:p>
    <w:p w14:paraId="29B7C67C" w14:textId="77777777" w:rsidR="00EB5A81" w:rsidRPr="00BB0633" w:rsidRDefault="00EB5A81" w:rsidP="00BB0633">
      <w:pPr>
        <w:numPr>
          <w:ilvl w:val="0"/>
          <w:numId w:val="9"/>
        </w:numPr>
        <w:pBdr>
          <w:top w:val="nil"/>
          <w:left w:val="nil"/>
          <w:bottom w:val="nil"/>
          <w:right w:val="nil"/>
          <w:between w:val="nil"/>
        </w:pBdr>
        <w:spacing w:before="0" w:after="0" w:line="259" w:lineRule="auto"/>
      </w:pPr>
      <w:r w:rsidRPr="00BB0633">
        <w:t>NRE 5150 PhD Seminar in Behavioral Marketing</w:t>
      </w:r>
    </w:p>
    <w:p w14:paraId="0A464450" w14:textId="77777777" w:rsidR="00EB5A81" w:rsidRPr="00BB0633" w:rsidRDefault="00EB5A81" w:rsidP="00BB0633">
      <w:pPr>
        <w:numPr>
          <w:ilvl w:val="0"/>
          <w:numId w:val="9"/>
        </w:numPr>
        <w:pBdr>
          <w:top w:val="nil"/>
          <w:left w:val="nil"/>
          <w:bottom w:val="nil"/>
          <w:right w:val="nil"/>
          <w:between w:val="nil"/>
        </w:pBdr>
        <w:spacing w:before="0" w:after="0" w:line="259" w:lineRule="auto"/>
      </w:pPr>
      <w:r w:rsidRPr="00BB0633">
        <w:t>NRE 5220 Doctoral Seminar in Quantitative Models</w:t>
      </w:r>
    </w:p>
    <w:p w14:paraId="44B76C8E" w14:textId="77777777" w:rsidR="00EB5A81" w:rsidRPr="00BB0633" w:rsidRDefault="00EB5A81" w:rsidP="00BB0633">
      <w:pPr>
        <w:numPr>
          <w:ilvl w:val="0"/>
          <w:numId w:val="9"/>
        </w:numPr>
        <w:pBdr>
          <w:top w:val="nil"/>
          <w:left w:val="nil"/>
          <w:bottom w:val="nil"/>
          <w:right w:val="nil"/>
          <w:between w:val="nil"/>
        </w:pBdr>
        <w:spacing w:before="0" w:after="0" w:line="259" w:lineRule="auto"/>
      </w:pPr>
      <w:r w:rsidRPr="00BB0633">
        <w:t>NRE 5410 PhD Seminar in Empirical Research in Operations Management</w:t>
      </w:r>
    </w:p>
    <w:p w14:paraId="4BCC65F7" w14:textId="77777777" w:rsidR="00EB5A81" w:rsidRPr="00BB0633" w:rsidRDefault="00EB5A81" w:rsidP="00BB0633">
      <w:pPr>
        <w:numPr>
          <w:ilvl w:val="0"/>
          <w:numId w:val="9"/>
        </w:numPr>
        <w:pBdr>
          <w:top w:val="nil"/>
          <w:left w:val="nil"/>
          <w:bottom w:val="nil"/>
          <w:right w:val="nil"/>
          <w:between w:val="nil"/>
        </w:pBdr>
        <w:spacing w:before="0" w:after="0" w:line="259" w:lineRule="auto"/>
      </w:pPr>
      <w:r w:rsidRPr="00BB0633">
        <w:t>NRE 5460 Data Analytics in OM</w:t>
      </w:r>
    </w:p>
    <w:p w14:paraId="7B70A186" w14:textId="77777777" w:rsidR="00EB5A81" w:rsidRPr="00BB0633" w:rsidRDefault="00EB5A81" w:rsidP="00BB0633">
      <w:pPr>
        <w:numPr>
          <w:ilvl w:val="0"/>
          <w:numId w:val="9"/>
        </w:numPr>
        <w:pBdr>
          <w:top w:val="nil"/>
          <w:left w:val="nil"/>
          <w:bottom w:val="nil"/>
          <w:right w:val="nil"/>
          <w:between w:val="nil"/>
        </w:pBdr>
        <w:spacing w:before="0" w:after="0" w:line="259" w:lineRule="auto"/>
      </w:pPr>
      <w:r w:rsidRPr="00BB0633">
        <w:t>NRE 5170 PhD Seminar in Micro Organizational Behavior</w:t>
      </w:r>
    </w:p>
    <w:p w14:paraId="2AF187FE" w14:textId="77777777" w:rsidR="00EB5A81" w:rsidRPr="00BB0633" w:rsidRDefault="00EB5A81" w:rsidP="00BB0633">
      <w:pPr>
        <w:numPr>
          <w:ilvl w:val="0"/>
          <w:numId w:val="9"/>
        </w:numPr>
        <w:pBdr>
          <w:top w:val="nil"/>
          <w:left w:val="nil"/>
          <w:bottom w:val="nil"/>
          <w:right w:val="nil"/>
          <w:between w:val="nil"/>
        </w:pBdr>
        <w:spacing w:before="0" w:after="0" w:line="259" w:lineRule="auto"/>
      </w:pPr>
      <w:r w:rsidRPr="00BB0633">
        <w:t>NRE 5390 PhD Seminar in Foundations of Operations Management I: Demand Forecasting and Inventory Theory</w:t>
      </w:r>
    </w:p>
    <w:p w14:paraId="0EFAEDEC" w14:textId="77777777" w:rsidR="00EB5A81" w:rsidRPr="00BB0633" w:rsidRDefault="00EB5A81" w:rsidP="00BB0633">
      <w:pPr>
        <w:numPr>
          <w:ilvl w:val="0"/>
          <w:numId w:val="9"/>
        </w:numPr>
        <w:pBdr>
          <w:top w:val="nil"/>
          <w:left w:val="nil"/>
          <w:bottom w:val="nil"/>
          <w:right w:val="nil"/>
          <w:between w:val="nil"/>
        </w:pBdr>
        <w:spacing w:before="0" w:after="0" w:line="259" w:lineRule="auto"/>
      </w:pPr>
      <w:r w:rsidRPr="00BB0633">
        <w:t>NRE 5040 PhD Seminar in Accounting</w:t>
      </w:r>
    </w:p>
    <w:p w14:paraId="4B86379F" w14:textId="77777777" w:rsidR="00EB5A81" w:rsidRPr="00BB0633" w:rsidRDefault="00EB5A81" w:rsidP="00BB0633">
      <w:pPr>
        <w:numPr>
          <w:ilvl w:val="0"/>
          <w:numId w:val="9"/>
        </w:numPr>
        <w:pBdr>
          <w:top w:val="nil"/>
          <w:left w:val="nil"/>
          <w:bottom w:val="nil"/>
          <w:right w:val="nil"/>
          <w:between w:val="nil"/>
        </w:pBdr>
        <w:spacing w:before="0" w:after="0" w:line="259" w:lineRule="auto"/>
      </w:pPr>
      <w:r w:rsidRPr="00BB0633">
        <w:t xml:space="preserve">ORIE 5130 Service System Modeling and Design </w:t>
      </w:r>
    </w:p>
    <w:p w14:paraId="7710B423" w14:textId="77777777" w:rsidR="00EB5A81" w:rsidRPr="00BB0633" w:rsidRDefault="00EB5A81" w:rsidP="00BB0633">
      <w:pPr>
        <w:numPr>
          <w:ilvl w:val="0"/>
          <w:numId w:val="9"/>
        </w:numPr>
        <w:pBdr>
          <w:top w:val="nil"/>
          <w:left w:val="nil"/>
          <w:bottom w:val="nil"/>
          <w:right w:val="nil"/>
          <w:between w:val="nil"/>
        </w:pBdr>
        <w:spacing w:before="0" w:after="0" w:line="259" w:lineRule="auto"/>
      </w:pPr>
      <w:r w:rsidRPr="00BB0633">
        <w:t xml:space="preserve">ORIE 5142 Systems Analysis Behavior and Optimization </w:t>
      </w:r>
    </w:p>
    <w:p w14:paraId="56DB99B3" w14:textId="77777777" w:rsidR="00EB5A81" w:rsidRPr="00BB0633" w:rsidRDefault="00EB5A81" w:rsidP="00BB0633">
      <w:pPr>
        <w:numPr>
          <w:ilvl w:val="0"/>
          <w:numId w:val="9"/>
        </w:numPr>
        <w:pBdr>
          <w:top w:val="nil"/>
          <w:left w:val="nil"/>
          <w:bottom w:val="nil"/>
          <w:right w:val="nil"/>
          <w:between w:val="nil"/>
        </w:pBdr>
        <w:spacing w:before="0" w:after="0" w:line="259" w:lineRule="auto"/>
      </w:pPr>
      <w:r w:rsidRPr="00BB0633">
        <w:t xml:space="preserve">ORIE 5300 Optimization I </w:t>
      </w:r>
    </w:p>
    <w:p w14:paraId="41A452F3" w14:textId="77777777" w:rsidR="00EB5A81" w:rsidRPr="00BB0633" w:rsidRDefault="00EB5A81" w:rsidP="00BB0633">
      <w:pPr>
        <w:numPr>
          <w:ilvl w:val="0"/>
          <w:numId w:val="9"/>
        </w:numPr>
        <w:pBdr>
          <w:top w:val="nil"/>
          <w:left w:val="nil"/>
          <w:bottom w:val="nil"/>
          <w:right w:val="nil"/>
          <w:between w:val="nil"/>
        </w:pBdr>
        <w:spacing w:before="0" w:after="0" w:line="259" w:lineRule="auto"/>
      </w:pPr>
      <w:r w:rsidRPr="00BB0633">
        <w:t xml:space="preserve">ORIE 5310 Optimization II </w:t>
      </w:r>
    </w:p>
    <w:p w14:paraId="580F15D5" w14:textId="77777777" w:rsidR="00EB5A81" w:rsidRPr="00BB0633" w:rsidRDefault="00EB5A81" w:rsidP="00BB0633">
      <w:pPr>
        <w:numPr>
          <w:ilvl w:val="0"/>
          <w:numId w:val="9"/>
        </w:numPr>
        <w:pBdr>
          <w:top w:val="nil"/>
          <w:left w:val="nil"/>
          <w:bottom w:val="nil"/>
          <w:right w:val="nil"/>
          <w:between w:val="nil"/>
        </w:pBdr>
        <w:spacing w:before="0" w:after="0" w:line="259" w:lineRule="auto"/>
      </w:pPr>
      <w:r w:rsidRPr="00BB0633">
        <w:t>ORIE 5510 Stochastic Processes for Decision-Making</w:t>
      </w:r>
    </w:p>
    <w:p w14:paraId="55C57940" w14:textId="77777777" w:rsidR="00EB5A81" w:rsidRPr="00BB0633" w:rsidRDefault="00EB5A81" w:rsidP="00BB0633">
      <w:pPr>
        <w:numPr>
          <w:ilvl w:val="0"/>
          <w:numId w:val="9"/>
        </w:numPr>
        <w:pBdr>
          <w:top w:val="nil"/>
          <w:left w:val="nil"/>
          <w:bottom w:val="nil"/>
          <w:right w:val="nil"/>
          <w:between w:val="nil"/>
        </w:pBdr>
        <w:spacing w:before="0" w:after="0" w:line="259" w:lineRule="auto"/>
      </w:pPr>
      <w:r w:rsidRPr="00BB0633">
        <w:t xml:space="preserve">ORIE 5751 Applied Causal Inference using Machine Learning </w:t>
      </w:r>
    </w:p>
    <w:p w14:paraId="13C9632B" w14:textId="77777777" w:rsidR="00EB5A81" w:rsidRPr="00BB0633" w:rsidRDefault="00EB5A81" w:rsidP="00BB0633">
      <w:pPr>
        <w:numPr>
          <w:ilvl w:val="0"/>
          <w:numId w:val="9"/>
        </w:numPr>
        <w:pBdr>
          <w:top w:val="nil"/>
          <w:left w:val="nil"/>
          <w:bottom w:val="nil"/>
          <w:right w:val="nil"/>
          <w:between w:val="nil"/>
        </w:pBdr>
        <w:spacing w:before="0" w:after="0" w:line="259" w:lineRule="auto"/>
      </w:pPr>
      <w:r w:rsidRPr="00BB0633">
        <w:t xml:space="preserve">ORIE 5350 Introduction to Game Theory </w:t>
      </w:r>
    </w:p>
    <w:p w14:paraId="2FEE3713" w14:textId="77777777" w:rsidR="00EB5A81" w:rsidRPr="00BB0633" w:rsidRDefault="00EB5A81" w:rsidP="00BB0633">
      <w:pPr>
        <w:numPr>
          <w:ilvl w:val="0"/>
          <w:numId w:val="9"/>
        </w:numPr>
        <w:pBdr>
          <w:top w:val="nil"/>
          <w:left w:val="nil"/>
          <w:bottom w:val="nil"/>
          <w:right w:val="nil"/>
          <w:between w:val="nil"/>
        </w:pBdr>
        <w:spacing w:before="0" w:after="0" w:line="259" w:lineRule="auto"/>
      </w:pPr>
      <w:r w:rsidRPr="00BB0633">
        <w:t xml:space="preserve">ORIE 5530 Modeling Under Uncertainty </w:t>
      </w:r>
    </w:p>
    <w:p w14:paraId="60C38E32" w14:textId="77777777" w:rsidR="00EB5A81" w:rsidRPr="00BB0633" w:rsidRDefault="00EB5A81" w:rsidP="00BB0633">
      <w:pPr>
        <w:numPr>
          <w:ilvl w:val="0"/>
          <w:numId w:val="9"/>
        </w:numPr>
        <w:pBdr>
          <w:top w:val="nil"/>
          <w:left w:val="nil"/>
          <w:bottom w:val="nil"/>
          <w:right w:val="nil"/>
          <w:between w:val="nil"/>
        </w:pBdr>
        <w:spacing w:before="0" w:after="0" w:line="259" w:lineRule="auto"/>
      </w:pPr>
      <w:r w:rsidRPr="00BB0633">
        <w:lastRenderedPageBreak/>
        <w:t xml:space="preserve">ORIE 5570 Reinforcement Learning with Operations Research Applications </w:t>
      </w:r>
    </w:p>
    <w:p w14:paraId="4932FA24" w14:textId="77777777" w:rsidR="00EB5A81" w:rsidRPr="00BB0633" w:rsidRDefault="00EB5A81" w:rsidP="00BB0633">
      <w:pPr>
        <w:numPr>
          <w:ilvl w:val="0"/>
          <w:numId w:val="9"/>
        </w:numPr>
        <w:pBdr>
          <w:top w:val="nil"/>
          <w:left w:val="nil"/>
          <w:bottom w:val="nil"/>
          <w:right w:val="nil"/>
          <w:between w:val="nil"/>
        </w:pBdr>
        <w:spacing w:before="0" w:after="0" w:line="259" w:lineRule="auto"/>
      </w:pPr>
      <w:r w:rsidRPr="00BB0633">
        <w:t xml:space="preserve">ORIE 5580 Simulation Modeling and Analysis ORIE 5750Applied Machine Learning </w:t>
      </w:r>
    </w:p>
    <w:p w14:paraId="43B31916" w14:textId="77777777" w:rsidR="00EB5A81" w:rsidRPr="00BB0633" w:rsidRDefault="00EB5A81" w:rsidP="00BB0633">
      <w:pPr>
        <w:numPr>
          <w:ilvl w:val="0"/>
          <w:numId w:val="9"/>
        </w:numPr>
        <w:pBdr>
          <w:top w:val="nil"/>
          <w:left w:val="nil"/>
          <w:bottom w:val="nil"/>
          <w:right w:val="nil"/>
          <w:between w:val="nil"/>
        </w:pBdr>
        <w:spacing w:before="0" w:after="0" w:line="259" w:lineRule="auto"/>
      </w:pPr>
      <w:r w:rsidRPr="00BB0633">
        <w:t xml:space="preserve">ORIE 5550 Applied Time Series Analysis </w:t>
      </w:r>
    </w:p>
    <w:p w14:paraId="48D62AF2" w14:textId="77777777" w:rsidR="00EB5A81" w:rsidRPr="00BB0633" w:rsidRDefault="00EB5A81" w:rsidP="00BB0633">
      <w:pPr>
        <w:numPr>
          <w:ilvl w:val="0"/>
          <w:numId w:val="9"/>
        </w:numPr>
        <w:pBdr>
          <w:top w:val="nil"/>
          <w:left w:val="nil"/>
          <w:bottom w:val="nil"/>
          <w:right w:val="nil"/>
          <w:between w:val="nil"/>
        </w:pBdr>
        <w:spacing w:before="0" w:after="0" w:line="259" w:lineRule="auto"/>
      </w:pPr>
      <w:r w:rsidRPr="00BB0633">
        <w:t xml:space="preserve">ORIE 6300 Mathematical Programming I ORIE 6500Applied Stochastic Processes </w:t>
      </w:r>
    </w:p>
    <w:p w14:paraId="5B3A6A77" w14:textId="77777777" w:rsidR="00EB5A81" w:rsidRPr="00BB0633" w:rsidRDefault="00EB5A81" w:rsidP="00BB0633">
      <w:pPr>
        <w:numPr>
          <w:ilvl w:val="0"/>
          <w:numId w:val="9"/>
        </w:numPr>
        <w:pBdr>
          <w:top w:val="nil"/>
          <w:left w:val="nil"/>
          <w:bottom w:val="nil"/>
          <w:right w:val="nil"/>
          <w:between w:val="nil"/>
        </w:pBdr>
        <w:spacing w:before="0" w:after="0" w:line="259" w:lineRule="auto"/>
      </w:pPr>
      <w:r w:rsidRPr="00BB0633">
        <w:t>ORIE 6730 Mathematics of Deep Learning</w:t>
      </w:r>
    </w:p>
    <w:p w14:paraId="6B134E4A" w14:textId="77777777" w:rsidR="00EB5A81" w:rsidRPr="00BB0633" w:rsidRDefault="00EB5A81" w:rsidP="00BB0633">
      <w:pPr>
        <w:numPr>
          <w:ilvl w:val="0"/>
          <w:numId w:val="9"/>
        </w:numPr>
        <w:pBdr>
          <w:top w:val="nil"/>
          <w:left w:val="nil"/>
          <w:bottom w:val="nil"/>
          <w:right w:val="nil"/>
          <w:between w:val="nil"/>
        </w:pBdr>
        <w:spacing w:before="0" w:after="0" w:line="259" w:lineRule="auto"/>
      </w:pPr>
      <w:r w:rsidRPr="00BB0633">
        <w:t>ORIE 6700 Statistical Principles</w:t>
      </w:r>
    </w:p>
    <w:p w14:paraId="5EAF5EC6" w14:textId="77777777" w:rsidR="00EB5A81" w:rsidRPr="00BB0633" w:rsidRDefault="00EB5A81" w:rsidP="00BB0633">
      <w:pPr>
        <w:numPr>
          <w:ilvl w:val="0"/>
          <w:numId w:val="9"/>
        </w:numPr>
        <w:pBdr>
          <w:top w:val="nil"/>
          <w:left w:val="nil"/>
          <w:bottom w:val="nil"/>
          <w:right w:val="nil"/>
          <w:between w:val="nil"/>
        </w:pBdr>
        <w:spacing w:before="0" w:after="0" w:line="259" w:lineRule="auto"/>
      </w:pPr>
      <w:r w:rsidRPr="00BB0633">
        <w:t xml:space="preserve">ORIE 6510 Probability </w:t>
      </w:r>
    </w:p>
    <w:p w14:paraId="08D3AF5E" w14:textId="77777777" w:rsidR="00EB5A81" w:rsidRPr="00BB0633" w:rsidRDefault="00EB5A81" w:rsidP="00BB0633">
      <w:pPr>
        <w:numPr>
          <w:ilvl w:val="0"/>
          <w:numId w:val="9"/>
        </w:numPr>
        <w:pBdr>
          <w:top w:val="nil"/>
          <w:left w:val="nil"/>
          <w:bottom w:val="nil"/>
          <w:right w:val="nil"/>
          <w:between w:val="nil"/>
        </w:pBdr>
        <w:spacing w:before="0" w:after="0" w:line="259" w:lineRule="auto"/>
      </w:pPr>
      <w:r w:rsidRPr="00BB0633">
        <w:t>ORIE 6780 Bayesian Statistics and Data Analysis</w:t>
      </w:r>
    </w:p>
    <w:p w14:paraId="3BFB7008" w14:textId="77777777" w:rsidR="00EB5A81" w:rsidRPr="00BB0633" w:rsidRDefault="00EB5A81" w:rsidP="00BB0633">
      <w:pPr>
        <w:numPr>
          <w:ilvl w:val="0"/>
          <w:numId w:val="9"/>
        </w:numPr>
        <w:pBdr>
          <w:top w:val="nil"/>
          <w:left w:val="nil"/>
          <w:bottom w:val="nil"/>
          <w:right w:val="nil"/>
          <w:between w:val="nil"/>
        </w:pBdr>
        <w:spacing w:before="0" w:after="0" w:line="259" w:lineRule="auto"/>
      </w:pPr>
      <w:r w:rsidRPr="00BB0633">
        <w:t>ORIE 6125 Computational Methods in Operations Research</w:t>
      </w:r>
    </w:p>
    <w:p w14:paraId="3805B64D" w14:textId="77777777" w:rsidR="00EB5A81" w:rsidRPr="00BB0633" w:rsidRDefault="00EB5A81" w:rsidP="00BB0633">
      <w:pPr>
        <w:numPr>
          <w:ilvl w:val="0"/>
          <w:numId w:val="9"/>
        </w:numPr>
        <w:pBdr>
          <w:top w:val="nil"/>
          <w:left w:val="nil"/>
          <w:bottom w:val="nil"/>
          <w:right w:val="nil"/>
          <w:between w:val="nil"/>
        </w:pBdr>
        <w:spacing w:before="0" w:after="0" w:line="259" w:lineRule="auto"/>
      </w:pPr>
      <w:r w:rsidRPr="00BB0633">
        <w:t xml:space="preserve">ORIE 6360 Optimization Under Uncertainty </w:t>
      </w:r>
    </w:p>
    <w:p w14:paraId="4E2F882E" w14:textId="77777777" w:rsidR="00EB5A81" w:rsidRPr="00BB0633" w:rsidRDefault="00EB5A81" w:rsidP="00BB0633">
      <w:pPr>
        <w:numPr>
          <w:ilvl w:val="0"/>
          <w:numId w:val="9"/>
        </w:numPr>
        <w:pBdr>
          <w:top w:val="nil"/>
          <w:left w:val="nil"/>
          <w:bottom w:val="nil"/>
          <w:right w:val="nil"/>
          <w:between w:val="nil"/>
        </w:pBdr>
        <w:spacing w:before="0" w:after="0" w:line="259" w:lineRule="auto"/>
      </w:pPr>
      <w:r w:rsidRPr="00BB0633">
        <w:t>ORIE 6217 Bayesian Analysis for Research</w:t>
      </w:r>
    </w:p>
    <w:p w14:paraId="10882F3F" w14:textId="77777777" w:rsidR="00EB5A81" w:rsidRPr="00BB0633" w:rsidRDefault="00EB5A81" w:rsidP="00BB0633">
      <w:pPr>
        <w:numPr>
          <w:ilvl w:val="0"/>
          <w:numId w:val="9"/>
        </w:numPr>
        <w:pBdr>
          <w:top w:val="nil"/>
          <w:left w:val="nil"/>
          <w:bottom w:val="nil"/>
          <w:right w:val="nil"/>
          <w:between w:val="nil"/>
        </w:pBdr>
        <w:spacing w:before="0" w:after="0" w:line="259" w:lineRule="auto"/>
      </w:pPr>
      <w:r w:rsidRPr="00BB0633">
        <w:t>SYSEN 6800 Computational Optimization</w:t>
      </w:r>
    </w:p>
    <w:p w14:paraId="514BE5E6" w14:textId="7F6A63EB" w:rsidR="00EB5A81" w:rsidRPr="00BB0633" w:rsidRDefault="00EB5A81" w:rsidP="00BB0633">
      <w:pPr>
        <w:numPr>
          <w:ilvl w:val="0"/>
          <w:numId w:val="9"/>
        </w:numPr>
        <w:pBdr>
          <w:top w:val="nil"/>
          <w:left w:val="nil"/>
          <w:bottom w:val="nil"/>
          <w:right w:val="nil"/>
          <w:between w:val="nil"/>
        </w:pBdr>
        <w:spacing w:before="0" w:after="0" w:line="259" w:lineRule="auto"/>
      </w:pPr>
      <w:r w:rsidRPr="00BB0633">
        <w:t xml:space="preserve">STSCI 5780 Bayesian Data Analysis </w:t>
      </w:r>
      <w:bookmarkEnd w:id="44"/>
    </w:p>
    <w:p w14:paraId="7167D070" w14:textId="77777777" w:rsidR="00EB5A81" w:rsidRDefault="00EB5A81" w:rsidP="00EB5A81">
      <w:pPr>
        <w:pBdr>
          <w:top w:val="nil"/>
          <w:left w:val="nil"/>
          <w:bottom w:val="nil"/>
          <w:right w:val="nil"/>
          <w:between w:val="nil"/>
        </w:pBdr>
        <w:spacing w:before="0" w:after="160" w:line="259" w:lineRule="auto"/>
        <w:rPr>
          <w:b/>
          <w:bCs/>
        </w:rPr>
      </w:pPr>
    </w:p>
    <w:p w14:paraId="3800199E" w14:textId="02C59813" w:rsidR="00EB5A81" w:rsidRPr="00BB0633" w:rsidRDefault="00EB5A81" w:rsidP="00BB0633">
      <w:pPr>
        <w:pBdr>
          <w:top w:val="nil"/>
          <w:left w:val="nil"/>
          <w:bottom w:val="nil"/>
          <w:right w:val="nil"/>
          <w:between w:val="nil"/>
        </w:pBdr>
        <w:spacing w:before="0" w:after="160" w:line="259" w:lineRule="auto"/>
        <w:rPr>
          <w:b/>
          <w:bCs/>
        </w:rPr>
      </w:pPr>
      <w:r w:rsidRPr="00BB0633">
        <w:rPr>
          <w:b/>
          <w:bCs/>
        </w:rPr>
        <w:t>Sample Hospitality Real Estate Specialization Cours</w:t>
      </w:r>
    </w:p>
    <w:p w14:paraId="76E382AF" w14:textId="77777777" w:rsidR="00EB5A81" w:rsidRPr="00BB0633" w:rsidRDefault="00EB5A81" w:rsidP="00BB0633">
      <w:pPr>
        <w:numPr>
          <w:ilvl w:val="0"/>
          <w:numId w:val="9"/>
        </w:numPr>
        <w:pBdr>
          <w:top w:val="nil"/>
          <w:left w:val="nil"/>
          <w:bottom w:val="nil"/>
          <w:right w:val="nil"/>
          <w:between w:val="nil"/>
        </w:pBdr>
        <w:spacing w:before="0" w:after="0" w:line="259" w:lineRule="auto"/>
      </w:pPr>
      <w:r w:rsidRPr="00BB0633">
        <w:t>AEM 6120 Applied Econometrics</w:t>
      </w:r>
    </w:p>
    <w:p w14:paraId="11196DEF" w14:textId="77777777" w:rsidR="00EB5A81" w:rsidRPr="00BB0633" w:rsidRDefault="00EB5A81" w:rsidP="00BB0633">
      <w:pPr>
        <w:numPr>
          <w:ilvl w:val="0"/>
          <w:numId w:val="9"/>
        </w:numPr>
        <w:pBdr>
          <w:top w:val="nil"/>
          <w:left w:val="nil"/>
          <w:bottom w:val="nil"/>
          <w:right w:val="nil"/>
          <w:between w:val="nil"/>
        </w:pBdr>
        <w:spacing w:before="0" w:after="0" w:line="259" w:lineRule="auto"/>
      </w:pPr>
      <w:r w:rsidRPr="00BB0633">
        <w:t>AEM 7010 Applied Microeconomics</w:t>
      </w:r>
    </w:p>
    <w:p w14:paraId="179B3521" w14:textId="77777777" w:rsidR="00EB5A81" w:rsidRPr="00BB0633" w:rsidRDefault="00EB5A81" w:rsidP="00BB0633">
      <w:pPr>
        <w:numPr>
          <w:ilvl w:val="0"/>
          <w:numId w:val="9"/>
        </w:numPr>
        <w:pBdr>
          <w:top w:val="nil"/>
          <w:left w:val="nil"/>
          <w:bottom w:val="nil"/>
          <w:right w:val="nil"/>
          <w:between w:val="nil"/>
        </w:pBdr>
        <w:spacing w:before="0" w:after="0" w:line="259" w:lineRule="auto"/>
      </w:pPr>
      <w:r w:rsidRPr="00BB0633">
        <w:t>AEM 7030 Applied Macroeconomics</w:t>
      </w:r>
    </w:p>
    <w:p w14:paraId="3851FB85" w14:textId="77777777" w:rsidR="00EB5A81" w:rsidRPr="00BB0633" w:rsidRDefault="00EB5A81" w:rsidP="00BB0633">
      <w:pPr>
        <w:numPr>
          <w:ilvl w:val="0"/>
          <w:numId w:val="9"/>
        </w:numPr>
        <w:pBdr>
          <w:top w:val="nil"/>
          <w:left w:val="nil"/>
          <w:bottom w:val="nil"/>
          <w:right w:val="nil"/>
          <w:between w:val="nil"/>
        </w:pBdr>
        <w:spacing w:before="0" w:after="0" w:line="259" w:lineRule="auto"/>
      </w:pPr>
      <w:r w:rsidRPr="00BB0633">
        <w:t>AEM 5111 Intro to Econometrics</w:t>
      </w:r>
    </w:p>
    <w:p w14:paraId="3C2AF090" w14:textId="77777777" w:rsidR="00EB5A81" w:rsidRPr="00BB0633" w:rsidRDefault="00EB5A81" w:rsidP="00BB0633">
      <w:pPr>
        <w:numPr>
          <w:ilvl w:val="0"/>
          <w:numId w:val="9"/>
        </w:numPr>
        <w:pBdr>
          <w:top w:val="nil"/>
          <w:left w:val="nil"/>
          <w:bottom w:val="nil"/>
          <w:right w:val="nil"/>
          <w:between w:val="nil"/>
        </w:pBdr>
        <w:spacing w:before="0" w:after="0" w:line="259" w:lineRule="auto"/>
      </w:pPr>
      <w:r w:rsidRPr="00BB0633">
        <w:t>Econ 6090 Microeconomic Theory 1 (Topics in Consumer and Producer Theory)</w:t>
      </w:r>
    </w:p>
    <w:p w14:paraId="565B9695" w14:textId="77777777" w:rsidR="00EB5A81" w:rsidRPr="00BB0633" w:rsidRDefault="00EB5A81" w:rsidP="00BB0633">
      <w:pPr>
        <w:numPr>
          <w:ilvl w:val="0"/>
          <w:numId w:val="9"/>
        </w:numPr>
        <w:pBdr>
          <w:top w:val="nil"/>
          <w:left w:val="nil"/>
          <w:bottom w:val="nil"/>
          <w:right w:val="nil"/>
          <w:between w:val="nil"/>
        </w:pBdr>
        <w:spacing w:before="0" w:after="0" w:line="259" w:lineRule="auto"/>
      </w:pPr>
      <w:r w:rsidRPr="00BB0633">
        <w:t>Econ 6130 Macroeconomics 1</w:t>
      </w:r>
    </w:p>
    <w:p w14:paraId="12ACBCE8" w14:textId="77777777" w:rsidR="00EB5A81" w:rsidRPr="00BB0633" w:rsidRDefault="00EB5A81" w:rsidP="00BB0633">
      <w:pPr>
        <w:numPr>
          <w:ilvl w:val="0"/>
          <w:numId w:val="9"/>
        </w:numPr>
        <w:pBdr>
          <w:top w:val="nil"/>
          <w:left w:val="nil"/>
          <w:bottom w:val="nil"/>
          <w:right w:val="nil"/>
          <w:between w:val="nil"/>
        </w:pBdr>
        <w:spacing w:before="0" w:after="0" w:line="259" w:lineRule="auto"/>
      </w:pPr>
      <w:r w:rsidRPr="00BB0633">
        <w:t>Econ 6190 Econometrics 1</w:t>
      </w:r>
    </w:p>
    <w:p w14:paraId="07D7BD8B" w14:textId="77777777" w:rsidR="00EB5A81" w:rsidRPr="00BB0633" w:rsidRDefault="00EB5A81" w:rsidP="00BB0633">
      <w:pPr>
        <w:numPr>
          <w:ilvl w:val="0"/>
          <w:numId w:val="9"/>
        </w:numPr>
        <w:pBdr>
          <w:top w:val="nil"/>
          <w:left w:val="nil"/>
          <w:bottom w:val="nil"/>
          <w:right w:val="nil"/>
          <w:between w:val="nil"/>
        </w:pBdr>
        <w:spacing w:before="0" w:after="0" w:line="259" w:lineRule="auto"/>
      </w:pPr>
      <w:r w:rsidRPr="00BB0633">
        <w:t>Econ 6100 Microeconomic Theory 2 (Equilibrium Theory)</w:t>
      </w:r>
    </w:p>
    <w:p w14:paraId="7A8F25E1" w14:textId="77777777" w:rsidR="00EB5A81" w:rsidRPr="00BB0633" w:rsidRDefault="00EB5A81" w:rsidP="00BB0633">
      <w:pPr>
        <w:numPr>
          <w:ilvl w:val="0"/>
          <w:numId w:val="9"/>
        </w:numPr>
        <w:pBdr>
          <w:top w:val="nil"/>
          <w:left w:val="nil"/>
          <w:bottom w:val="nil"/>
          <w:right w:val="nil"/>
          <w:between w:val="nil"/>
        </w:pBdr>
        <w:spacing w:before="0" w:after="0" w:line="259" w:lineRule="auto"/>
      </w:pPr>
      <w:r w:rsidRPr="00BB0633">
        <w:t>Econ 6110 Microeconomic Theory 3 (Non-cooperative Game Theory)</w:t>
      </w:r>
    </w:p>
    <w:p w14:paraId="786075FF" w14:textId="77777777" w:rsidR="00EB5A81" w:rsidRDefault="00EB5A81" w:rsidP="00BB0633">
      <w:pPr>
        <w:numPr>
          <w:ilvl w:val="0"/>
          <w:numId w:val="9"/>
        </w:numPr>
        <w:pBdr>
          <w:top w:val="nil"/>
          <w:left w:val="nil"/>
          <w:bottom w:val="nil"/>
          <w:right w:val="nil"/>
          <w:between w:val="nil"/>
        </w:pBdr>
        <w:spacing w:before="0" w:after="0" w:line="259" w:lineRule="auto"/>
      </w:pPr>
      <w:r w:rsidRPr="00BB0633">
        <w:t>Econ 6140 Macroeconomics 2</w:t>
      </w:r>
    </w:p>
    <w:p w14:paraId="12A5D729" w14:textId="6CA510ED" w:rsidR="008A1347" w:rsidRPr="00EB3A5B" w:rsidRDefault="00EB5A81" w:rsidP="00BB0633">
      <w:pPr>
        <w:numPr>
          <w:ilvl w:val="0"/>
          <w:numId w:val="9"/>
        </w:numPr>
        <w:pBdr>
          <w:top w:val="nil"/>
          <w:left w:val="nil"/>
          <w:bottom w:val="nil"/>
          <w:right w:val="nil"/>
          <w:between w:val="nil"/>
        </w:pBdr>
        <w:spacing w:before="0" w:after="0" w:line="259" w:lineRule="auto"/>
      </w:pPr>
      <w:r w:rsidRPr="00BB0633">
        <w:t>Econ 6200 Econometrics 2</w:t>
      </w:r>
    </w:p>
    <w:p w14:paraId="7F3BF2FE" w14:textId="4FA65010" w:rsidR="008A1347" w:rsidRPr="00BB0633" w:rsidRDefault="005F0E9E" w:rsidP="00BB0633">
      <w:pPr>
        <w:rPr>
          <w:b/>
          <w:sz w:val="24"/>
          <w:szCs w:val="24"/>
        </w:rPr>
      </w:pPr>
      <w:r w:rsidRPr="00BB0633">
        <w:rPr>
          <w:b/>
          <w:sz w:val="24"/>
          <w:szCs w:val="24"/>
        </w:rPr>
        <w:t xml:space="preserve">Examinations and Research </w:t>
      </w:r>
    </w:p>
    <w:p w14:paraId="3E12261B" w14:textId="0F7A6160" w:rsidR="005F0E9E" w:rsidRPr="00FC2965" w:rsidRDefault="005F0E9E" w:rsidP="005F0E9E">
      <w:pPr>
        <w:ind w:right="175"/>
        <w:rPr>
          <w:rFonts w:cs="Calibri"/>
          <w:color w:val="080808"/>
        </w:rPr>
      </w:pPr>
      <w:r w:rsidRPr="00BB0633">
        <w:rPr>
          <w:b/>
          <w:bCs/>
        </w:rPr>
        <w:t xml:space="preserve">Qualifying Exam: </w:t>
      </w:r>
      <w:r w:rsidRPr="00BB0633">
        <w:t xml:space="preserve">Each student is required to pass a Qualifying Exam (Q Exam) after completing two years (four semesters) in the program. The Q Exam, which usually takes place in early June and spans several days, is designed to evaluate the student’s knowledge development in the academic literature of their major and minor fields, as well as relevant research methods. Nolan graduate faculty will develop Q Exams in consultation with the student’s special committee and the DGS to focus on core specialization knowledge. Q Exams may also require students to critically review an empirical paper for methodological rigor and/or to develop a research idea based on the paper, including a design for testing proposed hypotheses. Students failing this qualifying exam will receive one more opportunity to retake the exam in whole or in part, before starting the third year in the program. </w:t>
      </w:r>
    </w:p>
    <w:p w14:paraId="6DEB209B" w14:textId="4473D838" w:rsidR="005F0E9E" w:rsidRPr="00FC2965" w:rsidRDefault="005F0E9E" w:rsidP="005F0E9E">
      <w:pPr>
        <w:rPr>
          <w:rFonts w:cs="Calibri"/>
          <w:color w:val="080808"/>
        </w:rPr>
      </w:pPr>
      <w:r w:rsidRPr="00BB0633">
        <w:rPr>
          <w:b/>
          <w:bCs/>
        </w:rPr>
        <w:t>Second-year Paper:</w:t>
      </w:r>
      <w:r w:rsidRPr="00FC2965">
        <w:rPr>
          <w:rFonts w:cs="Calibri"/>
          <w:color w:val="080808"/>
        </w:rPr>
        <w:t xml:space="preserve"> </w:t>
      </w:r>
      <w:r w:rsidRPr="00BB0633">
        <w:t xml:space="preserve">Students are required to complete a second-year paper. The paper is created as a research proposal in the first year and presented to Field faculty and other doctoral students in the summer. After addressing feedback, students develop the second-year paper to include at least pilot </w:t>
      </w:r>
      <w:r w:rsidRPr="00BB0633">
        <w:lastRenderedPageBreak/>
        <w:t xml:space="preserve">data collection and analysis. The revised Second-year Paper is submitted to the student’s special committee and DGS for evaluation in the summer after the fourth semester in the program.  </w:t>
      </w:r>
    </w:p>
    <w:p w14:paraId="1841F208" w14:textId="5F750611" w:rsidR="005F0E9E" w:rsidRPr="00BB0633" w:rsidRDefault="005F0E9E" w:rsidP="005F0E9E">
      <w:r w:rsidRPr="00BB0633">
        <w:t>The paper can start and evolve in doctoral seminars, which often have their own paper requirements. Such papers can be used in successive terms as submissions across courses, with the permission of faculty teaching the courses. This process can help students strengthen their in-course papers by focusing on fewer, higher quality research projects. Faculty can be co-authors on such papers but the major contributor on the paper should be the doctoral student.</w:t>
      </w:r>
    </w:p>
    <w:p w14:paraId="34EEE045" w14:textId="77777777" w:rsidR="005F0E9E" w:rsidRPr="00FC2965" w:rsidRDefault="005F0E9E" w:rsidP="005F0E9E">
      <w:pPr>
        <w:ind w:right="175"/>
        <w:rPr>
          <w:color w:val="080808"/>
        </w:rPr>
      </w:pPr>
      <w:r w:rsidRPr="00BB0633">
        <w:rPr>
          <w:b/>
          <w:bCs/>
        </w:rPr>
        <w:t>Second-year Review:</w:t>
      </w:r>
      <w:r w:rsidRPr="00FC2965">
        <w:rPr>
          <w:rFonts w:cs="Calibri"/>
          <w:color w:val="080808"/>
        </w:rPr>
        <w:t xml:space="preserve"> </w:t>
      </w:r>
      <w:r w:rsidRPr="00BB0633">
        <w:t xml:space="preserve">Following the qualifying exam in the summer of the second year Nolan graduate faculty will jointly review the overall performance of the student in the Q Exam, course performance, and research progress (i.e., second-year paper). This review can lead to one of three outcomes: a) Advancement to Doctoral Candidacy, b) Opportunity to retake the Q Exam one time, or c) Recommend exit from the program based on unsatisfactory progress toward candidacy and the </w:t>
      </w:r>
      <w:proofErr w:type="gramStart"/>
      <w:r w:rsidRPr="00BB0633">
        <w:t>A</w:t>
      </w:r>
      <w:proofErr w:type="gramEnd"/>
      <w:r w:rsidRPr="00BB0633">
        <w:t xml:space="preserve"> Exam.</w:t>
      </w:r>
    </w:p>
    <w:p w14:paraId="7E7BE0D4" w14:textId="77777777" w:rsidR="00D343A4" w:rsidRDefault="00D343A4" w:rsidP="00BB0633">
      <w:pPr>
        <w:pStyle w:val="Heading1"/>
        <w:jc w:val="center"/>
        <w:rPr>
          <w:rFonts w:ascii="Cambria" w:hAnsi="Cambria"/>
          <w:b/>
          <w:bCs/>
          <w:color w:val="B31B1B"/>
          <w:sz w:val="24"/>
          <w:szCs w:val="24"/>
        </w:rPr>
      </w:pPr>
      <w:bookmarkStart w:id="45" w:name="_heading=h.vi2aqknlrh1a" w:colFirst="0" w:colLast="0"/>
      <w:bookmarkStart w:id="46" w:name="_Toc204942490"/>
      <w:bookmarkEnd w:id="45"/>
    </w:p>
    <w:p w14:paraId="031168E8" w14:textId="77777777" w:rsidR="00D343A4" w:rsidRDefault="00D343A4" w:rsidP="00BB0633">
      <w:pPr>
        <w:pStyle w:val="Heading1"/>
        <w:jc w:val="center"/>
        <w:rPr>
          <w:rFonts w:ascii="Cambria" w:hAnsi="Cambria"/>
          <w:b/>
          <w:bCs/>
          <w:color w:val="B31B1B"/>
          <w:sz w:val="24"/>
          <w:szCs w:val="24"/>
        </w:rPr>
      </w:pPr>
    </w:p>
    <w:p w14:paraId="5FA79C9E" w14:textId="77777777" w:rsidR="00D343A4" w:rsidRDefault="00D343A4" w:rsidP="00BB0633">
      <w:pPr>
        <w:pStyle w:val="Heading1"/>
        <w:jc w:val="center"/>
        <w:rPr>
          <w:rFonts w:ascii="Cambria" w:hAnsi="Cambria"/>
          <w:b/>
          <w:bCs/>
          <w:color w:val="B31B1B"/>
          <w:sz w:val="24"/>
          <w:szCs w:val="24"/>
        </w:rPr>
      </w:pPr>
    </w:p>
    <w:p w14:paraId="22948107" w14:textId="77777777" w:rsidR="00D343A4" w:rsidRDefault="00D343A4" w:rsidP="00BB0633">
      <w:pPr>
        <w:pStyle w:val="Heading1"/>
        <w:jc w:val="center"/>
        <w:rPr>
          <w:rFonts w:ascii="Cambria" w:hAnsi="Cambria"/>
          <w:b/>
          <w:bCs/>
          <w:color w:val="B31B1B"/>
          <w:sz w:val="24"/>
          <w:szCs w:val="24"/>
        </w:rPr>
      </w:pPr>
    </w:p>
    <w:p w14:paraId="07843F64" w14:textId="77777777" w:rsidR="00D343A4" w:rsidRDefault="00D343A4" w:rsidP="00BB0633">
      <w:pPr>
        <w:pStyle w:val="Heading1"/>
        <w:jc w:val="center"/>
        <w:rPr>
          <w:rFonts w:ascii="Cambria" w:hAnsi="Cambria"/>
          <w:b/>
          <w:bCs/>
          <w:color w:val="B31B1B"/>
          <w:sz w:val="24"/>
          <w:szCs w:val="24"/>
        </w:rPr>
      </w:pPr>
    </w:p>
    <w:p w14:paraId="19F4615D" w14:textId="77777777" w:rsidR="00D343A4" w:rsidRDefault="00D343A4" w:rsidP="00BB0633">
      <w:pPr>
        <w:pStyle w:val="Heading1"/>
        <w:jc w:val="center"/>
        <w:rPr>
          <w:rFonts w:ascii="Cambria" w:hAnsi="Cambria"/>
          <w:b/>
          <w:bCs/>
          <w:color w:val="B31B1B"/>
          <w:sz w:val="24"/>
          <w:szCs w:val="24"/>
        </w:rPr>
      </w:pPr>
    </w:p>
    <w:p w14:paraId="77F14048" w14:textId="77777777" w:rsidR="00D343A4" w:rsidRDefault="00D343A4" w:rsidP="00BB0633">
      <w:pPr>
        <w:pStyle w:val="Heading1"/>
        <w:jc w:val="center"/>
        <w:rPr>
          <w:rFonts w:ascii="Cambria" w:hAnsi="Cambria"/>
          <w:b/>
          <w:bCs/>
          <w:color w:val="B31B1B"/>
          <w:sz w:val="24"/>
          <w:szCs w:val="24"/>
        </w:rPr>
      </w:pPr>
    </w:p>
    <w:p w14:paraId="14DB1320" w14:textId="77777777" w:rsidR="00D343A4" w:rsidRDefault="00D343A4" w:rsidP="00D343A4"/>
    <w:p w14:paraId="5570EC8B" w14:textId="77777777" w:rsidR="00D343A4" w:rsidRDefault="00D343A4" w:rsidP="00D343A4"/>
    <w:p w14:paraId="016210A3" w14:textId="77777777" w:rsidR="00D343A4" w:rsidRPr="00D343A4" w:rsidRDefault="00D343A4" w:rsidP="00D343A4"/>
    <w:p w14:paraId="47672C1E" w14:textId="77777777" w:rsidR="00D343A4" w:rsidRDefault="00D343A4" w:rsidP="00BB0633">
      <w:pPr>
        <w:pStyle w:val="Heading1"/>
        <w:jc w:val="center"/>
        <w:rPr>
          <w:rFonts w:ascii="Cambria" w:hAnsi="Cambria"/>
          <w:b/>
          <w:bCs/>
          <w:color w:val="B31B1B"/>
          <w:sz w:val="24"/>
          <w:szCs w:val="24"/>
        </w:rPr>
      </w:pPr>
    </w:p>
    <w:p w14:paraId="674C3B4C" w14:textId="77777777" w:rsidR="00D343A4" w:rsidRPr="00D343A4" w:rsidRDefault="00D343A4" w:rsidP="00D343A4"/>
    <w:p w14:paraId="0193173C" w14:textId="4098F7CC" w:rsidR="008A1347" w:rsidRPr="00EB3A5B" w:rsidRDefault="00CC6D7A" w:rsidP="00BB0633">
      <w:pPr>
        <w:pStyle w:val="Heading1"/>
        <w:jc w:val="center"/>
      </w:pPr>
      <w:r w:rsidRPr="00BB0633">
        <w:rPr>
          <w:rFonts w:ascii="Cambria" w:hAnsi="Cambria"/>
          <w:b/>
          <w:bCs/>
          <w:color w:val="B31B1B"/>
          <w:sz w:val="24"/>
          <w:szCs w:val="24"/>
        </w:rPr>
        <w:lastRenderedPageBreak/>
        <w:t>Graduate Field of Management</w:t>
      </w:r>
      <w:bookmarkEnd w:id="46"/>
    </w:p>
    <w:p w14:paraId="02EF121F" w14:textId="77777777" w:rsidR="008A1347" w:rsidRPr="00EB3A5B" w:rsidRDefault="00CC6D7A">
      <w:pPr>
        <w:rPr>
          <w:b/>
          <w:sz w:val="24"/>
          <w:szCs w:val="24"/>
        </w:rPr>
      </w:pPr>
      <w:r w:rsidRPr="00EB3A5B">
        <w:rPr>
          <w:b/>
          <w:sz w:val="24"/>
          <w:szCs w:val="24"/>
        </w:rPr>
        <w:t xml:space="preserve">Areas of Specialization </w:t>
      </w:r>
    </w:p>
    <w:p w14:paraId="2896E104" w14:textId="77777777" w:rsidR="008A1347" w:rsidRPr="00EB3A5B" w:rsidRDefault="00CC6D7A">
      <w:r w:rsidRPr="00EB3A5B">
        <w:rPr>
          <w:b/>
        </w:rPr>
        <w:t xml:space="preserve">Accounting </w:t>
      </w:r>
      <w:r w:rsidRPr="00EB3A5B">
        <w:t>research examines the role of accounting information in firms and financial markets. The majority of accounting research at Cornell and peer institutions focuses on how firms report information to investors; how investors process that information; how information affects stock prices and trading volume; the uses of accounting information in managing firms and compensating employees; and the nature of the auditing process. Accounting faculty and doctoral students at Johnson are actively involved in both the Parker Center and the Business Simulation Laboratory.</w:t>
      </w:r>
    </w:p>
    <w:p w14:paraId="3F432CCE" w14:textId="3F931B99" w:rsidR="008A1347" w:rsidRPr="00EB3A5B" w:rsidRDefault="00CC6D7A">
      <w:pPr>
        <w:rPr>
          <w:b/>
        </w:rPr>
      </w:pPr>
      <w:hyperlink r:id="rId85">
        <w:r w:rsidRPr="00EB3A5B">
          <w:rPr>
            <w:color w:val="467886"/>
            <w:u w:val="single"/>
          </w:rPr>
          <w:t>Refer to the Accounting Area</w:t>
        </w:r>
        <w:r w:rsidR="004E6C18">
          <w:rPr>
            <w:color w:val="467886"/>
            <w:u w:val="single"/>
          </w:rPr>
          <w:t>’s</w:t>
        </w:r>
        <w:r w:rsidRPr="00EB3A5B">
          <w:rPr>
            <w:color w:val="467886"/>
            <w:u w:val="single"/>
          </w:rPr>
          <w:t xml:space="preserve"> PhD Program Guidelines</w:t>
        </w:r>
      </w:hyperlink>
    </w:p>
    <w:p w14:paraId="0F1ABDEF" w14:textId="77777777" w:rsidR="008A1347" w:rsidRPr="00EB3A5B" w:rsidRDefault="00CC6D7A">
      <w:r w:rsidRPr="00EB3A5B">
        <w:rPr>
          <w:b/>
        </w:rPr>
        <w:t xml:space="preserve">Finance </w:t>
      </w:r>
      <w:r w:rsidRPr="00EB3A5B">
        <w:t>focuses on the financial structure and problems of corporations, on the manner in which financial securities are priced, and on the organization and operation of markets and financial institutions. As a scholar in finance, you might examine how conflict of interest affects corporate financial policies; how competitive the NASDAQ trading system is; how to detect price bubbles; or how investor psychology affects asset prices in a systematic way. Our finance faculty offers strong support for such explorations of market microstructure, corporate finance, asset pricing, and international finance. The finance faculty has broad interests, and students can develop analytic or empirical interests under their guidance.</w:t>
      </w:r>
    </w:p>
    <w:p w14:paraId="0FF52297" w14:textId="7D584F09" w:rsidR="008A1347" w:rsidRPr="00EB3A5B" w:rsidRDefault="00CC6D7A">
      <w:pPr>
        <w:rPr>
          <w:b/>
        </w:rPr>
      </w:pPr>
      <w:hyperlink r:id="rId86">
        <w:r w:rsidRPr="00EB3A5B">
          <w:rPr>
            <w:color w:val="467886"/>
            <w:u w:val="single"/>
          </w:rPr>
          <w:t>Refer to the Finance Area</w:t>
        </w:r>
        <w:r w:rsidR="004E6C18">
          <w:rPr>
            <w:color w:val="467886"/>
            <w:u w:val="single"/>
          </w:rPr>
          <w:t>’s</w:t>
        </w:r>
        <w:r w:rsidRPr="00EB3A5B">
          <w:rPr>
            <w:color w:val="467886"/>
            <w:u w:val="single"/>
          </w:rPr>
          <w:t xml:space="preserve"> PhD Program Guidelines</w:t>
        </w:r>
      </w:hyperlink>
    </w:p>
    <w:p w14:paraId="4A3CA723" w14:textId="77777777" w:rsidR="008A1347" w:rsidRPr="00EB3A5B" w:rsidRDefault="00CC6D7A">
      <w:r w:rsidRPr="00EB3A5B">
        <w:rPr>
          <w:b/>
        </w:rPr>
        <w:t xml:space="preserve">Management and Organizations (M&amp;O) </w:t>
      </w:r>
      <w:r w:rsidRPr="00EB3A5B">
        <w:t>offers a broad-based program of study for students interested in research careers. Faculty research interests are wide and varied and include topics such as diversity in organizations, creativity in teams, organizational leadership, status and power in teams and organizations, individual and collective decision making, negotiation and conflict management, industry evolution, organizational culture, entrepreneurship, sustainable development, and corporate environmental policy. Doctoral training involves close collaboration with faculty members on shared research interests, coursework in Johnson and across Cornell’s campus, and independent research activities.</w:t>
      </w:r>
    </w:p>
    <w:p w14:paraId="13E4D0F8" w14:textId="3526322C" w:rsidR="008A1347" w:rsidRPr="00EB3A5B" w:rsidRDefault="00CC6D7A">
      <w:pPr>
        <w:rPr>
          <w:b/>
        </w:rPr>
      </w:pPr>
      <w:hyperlink r:id="rId87">
        <w:r w:rsidRPr="00EB3A5B">
          <w:rPr>
            <w:color w:val="467886"/>
            <w:u w:val="single"/>
          </w:rPr>
          <w:t xml:space="preserve">Refer to the Management and Organizations </w:t>
        </w:r>
        <w:r w:rsidR="004E6C18">
          <w:rPr>
            <w:color w:val="467886"/>
            <w:u w:val="single"/>
          </w:rPr>
          <w:t xml:space="preserve">Area’s </w:t>
        </w:r>
        <w:r w:rsidR="00F15392">
          <w:rPr>
            <w:color w:val="467886"/>
            <w:u w:val="single"/>
          </w:rPr>
          <w:t>PhD</w:t>
        </w:r>
      </w:hyperlink>
      <w:r w:rsidR="00F15392">
        <w:t xml:space="preserve"> Program Guidelines </w:t>
      </w:r>
    </w:p>
    <w:p w14:paraId="4C31791C" w14:textId="77777777" w:rsidR="008A1347" w:rsidRPr="00EB3A5B" w:rsidRDefault="00CC6D7A">
      <w:r w:rsidRPr="00EB3A5B">
        <w:rPr>
          <w:b/>
        </w:rPr>
        <w:t xml:space="preserve">Marketing </w:t>
      </w:r>
      <w:r w:rsidRPr="00EB3A5B">
        <w:t>adapts the analytical and behavioral theories commonly used in economics, psychology, sociology, and operations research and applies them to marketing problems. Potential areas of study range from analysis and modeling of consumer behavior to research in the decision-making processes of marketing organizations.</w:t>
      </w:r>
    </w:p>
    <w:p w14:paraId="20FFF7CC" w14:textId="34242CC1" w:rsidR="008A1347" w:rsidRPr="00EB3A5B" w:rsidRDefault="00CC6D7A">
      <w:pPr>
        <w:rPr>
          <w:b/>
        </w:rPr>
      </w:pPr>
      <w:hyperlink r:id="rId88" w:history="1">
        <w:r w:rsidRPr="00C47FD0">
          <w:rPr>
            <w:rStyle w:val="Hyperlink"/>
          </w:rPr>
          <w:t>Refer to the Marketing Area’s</w:t>
        </w:r>
        <w:r w:rsidR="004E6C18" w:rsidRPr="00C47FD0">
          <w:rPr>
            <w:rStyle w:val="Hyperlink"/>
          </w:rPr>
          <w:t xml:space="preserve"> PhD Program Guidelines </w:t>
        </w:r>
        <w:r w:rsidRPr="00C47FD0">
          <w:rPr>
            <w:rStyle w:val="Hyperlink"/>
          </w:rPr>
          <w:t xml:space="preserve"> </w:t>
        </w:r>
      </w:hyperlink>
    </w:p>
    <w:p w14:paraId="16D211AC" w14:textId="77777777" w:rsidR="008A1347" w:rsidRPr="00EB3A5B" w:rsidRDefault="00CC6D7A">
      <w:r w:rsidRPr="00EB3A5B">
        <w:rPr>
          <w:b/>
        </w:rPr>
        <w:t>Operations, Technology, and Information Management (OTIM)</w:t>
      </w:r>
      <w:r w:rsidRPr="00EB3A5B">
        <w:t xml:space="preserve"> emphasizes data-driven, behavioral, and mathematical methods of analysis to address high-impact managerial decision problems. Johnson OTIM faculty have deep expertise in a wide range of application areas, such as </w:t>
      </w:r>
      <w:r w:rsidRPr="00EB3A5B">
        <w:lastRenderedPageBreak/>
        <w:t>global supply chains, retail networks, online marketplaces, healthcare providers, e-commerce operations, sustainability, hospitality operations, and information systems, as well as in conducting practice-based and inter-disciplinary research that is published in top-tier journals.</w:t>
      </w:r>
    </w:p>
    <w:p w14:paraId="13FCAEAE" w14:textId="09EBF8B6" w:rsidR="008A1347" w:rsidRPr="00EB3A5B" w:rsidRDefault="00CC6D7A">
      <w:hyperlink r:id="rId89">
        <w:r w:rsidRPr="00EB3A5B">
          <w:rPr>
            <w:color w:val="467886"/>
            <w:u w:val="single"/>
          </w:rPr>
          <w:t xml:space="preserve">Refer to the Operation, Technology, and Information Management Area’s </w:t>
        </w:r>
        <w:r w:rsidR="004E6C18">
          <w:rPr>
            <w:color w:val="467886"/>
            <w:u w:val="single"/>
          </w:rPr>
          <w:t xml:space="preserve">PhD Program </w:t>
        </w:r>
        <w:r w:rsidRPr="00EB3A5B">
          <w:rPr>
            <w:color w:val="467886"/>
            <w:u w:val="single"/>
          </w:rPr>
          <w:t>Guidelines</w:t>
        </w:r>
      </w:hyperlink>
      <w:hyperlink r:id="rId90">
        <w:r w:rsidRPr="00EB3A5B">
          <w:rPr>
            <w:color w:val="1155CC"/>
            <w:u w:val="single"/>
          </w:rPr>
          <w:t xml:space="preserve"> </w:t>
        </w:r>
      </w:hyperlink>
    </w:p>
    <w:p w14:paraId="5FC60FB8" w14:textId="77777777" w:rsidR="008A1347" w:rsidRPr="00EB3A5B" w:rsidRDefault="00CC6D7A">
      <w:pPr>
        <w:spacing w:line="259" w:lineRule="auto"/>
      </w:pPr>
      <w:r w:rsidRPr="00EB3A5B">
        <w:rPr>
          <w:b/>
        </w:rPr>
        <w:t>Strategy and Business Economics</w:t>
      </w:r>
      <w:r w:rsidRPr="00EB3A5B">
        <w:t xml:space="preserve"> </w:t>
      </w:r>
      <w:r w:rsidRPr="00EB3A5B">
        <w:rPr>
          <w:b/>
        </w:rPr>
        <w:t>(SBE)</w:t>
      </w:r>
      <w:r w:rsidRPr="00EB3A5B">
        <w:t xml:space="preserve"> at Johnson seeks to better understand the real world by using modern tools and methodologies. Research encompasses industrial organization, behavioral, labor, and organizational economics. Within these fields, there is a particular—although by no means exclusive—emphasis on applied theory. PhD students in economics at Johnson are fully part of the broader </w:t>
      </w:r>
      <w:proofErr w:type="spellStart"/>
      <w:r w:rsidRPr="00EB3A5B">
        <w:t>economics</w:t>
      </w:r>
      <w:proofErr w:type="spellEnd"/>
      <w:r w:rsidRPr="00EB3A5B">
        <w:t xml:space="preserve"> community at Cornell. For example, students take the majority of their coursework in Cornell’s Arts and Sciences economics department and also receive the complete support and benefits of that department when seeking employment upon graduation. At the same time, by being part of a business school, students are exposed to research and teaching that is motivated by applied issues that are relevant to business schools as well as economics departments and industry.</w:t>
      </w:r>
    </w:p>
    <w:p w14:paraId="4C55DCC3" w14:textId="60DA8FE5" w:rsidR="008A1347" w:rsidRPr="00EB3A5B" w:rsidRDefault="00F15392">
      <w:pPr>
        <w:pBdr>
          <w:top w:val="nil"/>
          <w:left w:val="nil"/>
          <w:bottom w:val="nil"/>
          <w:right w:val="nil"/>
          <w:between w:val="nil"/>
        </w:pBdr>
        <w:spacing w:before="0" w:after="0" w:line="259" w:lineRule="auto"/>
        <w:rPr>
          <w:b/>
        </w:rPr>
      </w:pPr>
      <w:hyperlink r:id="rId91">
        <w:r>
          <w:rPr>
            <w:color w:val="467886"/>
            <w:u w:val="single"/>
          </w:rPr>
          <w:t xml:space="preserve">Refer to the Field of Economics PhD Program Guidelines </w:t>
        </w:r>
      </w:hyperlink>
      <w:hyperlink r:id="rId92">
        <w:r w:rsidR="00CC6D7A" w:rsidRPr="00EB3A5B">
          <w:rPr>
            <w:color w:val="1155CC"/>
            <w:u w:val="single"/>
          </w:rPr>
          <w:t xml:space="preserve"> </w:t>
        </w:r>
      </w:hyperlink>
    </w:p>
    <w:p w14:paraId="1502F34B" w14:textId="77777777" w:rsidR="008A1347" w:rsidRPr="00EB3A5B" w:rsidRDefault="00CC6D7A">
      <w:pPr>
        <w:rPr>
          <w:b/>
          <w:sz w:val="24"/>
          <w:szCs w:val="24"/>
        </w:rPr>
      </w:pPr>
      <w:r w:rsidRPr="00EB3A5B">
        <w:rPr>
          <w:b/>
          <w:sz w:val="24"/>
          <w:szCs w:val="24"/>
        </w:rPr>
        <w:t>Committee Selection</w:t>
      </w:r>
    </w:p>
    <w:p w14:paraId="2D3C3E8B" w14:textId="14E7FD43" w:rsidR="008A1347" w:rsidRPr="00EB3A5B" w:rsidRDefault="00CC6D7A">
      <w:r w:rsidRPr="00EB3A5B">
        <w:t xml:space="preserve">Management PhD students are required to have a minimum of three graduate field faculty members on their committee. This can be structured as either a chair, representing the area of concentration, and two minor members, or a chair, a co-chair, and one minor member. </w:t>
      </w:r>
      <w:r w:rsidR="00B01534">
        <w:t>Most areas require a</w:t>
      </w:r>
      <w:r w:rsidRPr="00EB3A5B">
        <w:t xml:space="preserve">t least one minor member </w:t>
      </w:r>
      <w:r w:rsidR="00B01534">
        <w:t xml:space="preserve">to </w:t>
      </w:r>
      <w:r w:rsidRPr="00EB3A5B">
        <w:t>be from outside the student’s area of concentration. This member can be from another area within the Management field or from a completely different field but cannot be a faculty member cross-appointed to the student’s area (e.g., faculty affiliated with both Management and Economics or Applied Economics and Policy). Students may also choose to nominate more than three members to serve on their committee.</w:t>
      </w:r>
    </w:p>
    <w:p w14:paraId="7B381A1B" w14:textId="77777777" w:rsidR="008A1347" w:rsidRPr="00EB3A5B" w:rsidRDefault="00CC6D7A">
      <w:pPr>
        <w:spacing w:after="0"/>
        <w:rPr>
          <w:b/>
          <w:sz w:val="24"/>
          <w:szCs w:val="24"/>
        </w:rPr>
      </w:pPr>
      <w:r w:rsidRPr="00EB3A5B">
        <w:rPr>
          <w:b/>
          <w:sz w:val="24"/>
          <w:szCs w:val="24"/>
        </w:rPr>
        <w:t xml:space="preserve">Conference Coverage </w:t>
      </w:r>
    </w:p>
    <w:p w14:paraId="02498B51" w14:textId="54A6E8D1" w:rsidR="00212F7D" w:rsidRDefault="00212F7D">
      <w:r>
        <w:t>Management PhD students are encouraged to present their research at leading conferences in their area of study. Several sources of support are available for conference travel. Students should first apply to</w:t>
      </w:r>
      <w:r w:rsidRPr="00EB3A5B">
        <w:t xml:space="preserve"> the </w:t>
      </w:r>
      <w:hyperlink r:id="rId93">
        <w:r w:rsidRPr="00EB3A5B">
          <w:rPr>
            <w:color w:val="467886"/>
            <w:u w:val="single"/>
          </w:rPr>
          <w:t>Graduate School's Conference Grant</w:t>
        </w:r>
      </w:hyperlink>
      <w:r>
        <w:t>,</w:t>
      </w:r>
      <w:r w:rsidRPr="00EB3A5B">
        <w:rPr>
          <w:b/>
        </w:rPr>
        <w:t xml:space="preserve"> </w:t>
      </w:r>
      <w:r w:rsidRPr="00A01B0C">
        <w:rPr>
          <w:bCs/>
        </w:rPr>
        <w:t xml:space="preserve">which </w:t>
      </w:r>
      <w:r w:rsidRPr="008A4C8C">
        <w:rPr>
          <w:bCs/>
        </w:rPr>
        <w:t>provides funding for travel when presenting at a conference.</w:t>
      </w:r>
      <w:r>
        <w:rPr>
          <w:bCs/>
        </w:rPr>
        <w:t xml:space="preserve"> </w:t>
      </w:r>
      <w:r w:rsidRPr="008A4C8C">
        <w:rPr>
          <w:bCs/>
        </w:rPr>
        <w:t>Second, the Management PhD program will cover half the cost of one conference per year if the student is presenting at a conference listed on the</w:t>
      </w:r>
      <w:r w:rsidRPr="00A01B0C">
        <w:rPr>
          <w:bCs/>
        </w:rPr>
        <w:t xml:space="preserve"> </w:t>
      </w:r>
      <w:hyperlink r:id="rId94">
        <w:r w:rsidRPr="008A4C8C">
          <w:rPr>
            <w:bCs/>
            <w:color w:val="467886"/>
            <w:u w:val="single"/>
          </w:rPr>
          <w:t>approved list</w:t>
        </w:r>
      </w:hyperlink>
      <w:r w:rsidRPr="008A4C8C">
        <w:rPr>
          <w:bCs/>
        </w:rPr>
        <w:t>.</w:t>
      </w:r>
      <w:r>
        <w:rPr>
          <w:bCs/>
        </w:rPr>
        <w:t xml:space="preserve"> </w:t>
      </w:r>
      <w:r w:rsidRPr="00212F7D">
        <w:t>To be eligible for funding from the department, students must complete a travel pre-approval request form, which includes a detailed budget. This form must be submitted to both their advisor and the Graduate Field Administrator for approval prior to travel.</w:t>
      </w:r>
    </w:p>
    <w:p w14:paraId="51C66E0C" w14:textId="77777777" w:rsidR="00212F7D" w:rsidRDefault="00212F7D"/>
    <w:p w14:paraId="610A6DD6" w14:textId="77777777" w:rsidR="00212F7D" w:rsidRPr="00212F7D" w:rsidRDefault="00212F7D"/>
    <w:p w14:paraId="097E5CAB" w14:textId="1B435CBD" w:rsidR="008A1347" w:rsidRPr="00EB3A5B" w:rsidRDefault="00CC6D7A">
      <w:pPr>
        <w:rPr>
          <w:b/>
          <w:sz w:val="24"/>
          <w:szCs w:val="24"/>
        </w:rPr>
      </w:pPr>
      <w:r w:rsidRPr="00EB3A5B">
        <w:rPr>
          <w:b/>
          <w:sz w:val="24"/>
          <w:szCs w:val="24"/>
        </w:rPr>
        <w:lastRenderedPageBreak/>
        <w:t>Software</w:t>
      </w:r>
    </w:p>
    <w:p w14:paraId="03E105C6" w14:textId="728BC9A1" w:rsidR="0013441C" w:rsidRPr="00D343A4" w:rsidRDefault="00CC6D7A" w:rsidP="00D343A4">
      <w:pPr>
        <w:rPr>
          <w:b/>
        </w:rPr>
      </w:pPr>
      <w:r w:rsidRPr="00EB3A5B">
        <w:t xml:space="preserve">The field offers financial support of up to $200 per year for each student to cover the cost of SAS and STATA software. All funding requests must be approved by the Graduate Field Funding Coordinator and the SC Johnson IT Purchases team at </w:t>
      </w:r>
      <w:r w:rsidRPr="00EB3A5B">
        <w:rPr>
          <w:color w:val="467886"/>
          <w:u w:val="single"/>
        </w:rPr>
        <w:t>itpurchases@business.cornell.edu</w:t>
      </w:r>
      <w:r w:rsidRPr="00EB3A5B">
        <w:t>.</w:t>
      </w:r>
    </w:p>
    <w:p w14:paraId="0C1F2FC4" w14:textId="37F317B3" w:rsidR="008A1347" w:rsidRPr="00EB3A5B" w:rsidRDefault="00CC6D7A">
      <w:pPr>
        <w:spacing w:after="0"/>
        <w:rPr>
          <w:b/>
          <w:sz w:val="24"/>
          <w:szCs w:val="24"/>
        </w:rPr>
      </w:pPr>
      <w:r w:rsidRPr="00EB3A5B">
        <w:rPr>
          <w:b/>
          <w:sz w:val="24"/>
          <w:szCs w:val="24"/>
        </w:rPr>
        <w:t>Course Assistant Credit Requirement</w:t>
      </w:r>
    </w:p>
    <w:p w14:paraId="2378175F" w14:textId="77777777" w:rsidR="008A1347" w:rsidRPr="00EB3A5B" w:rsidRDefault="008A1347">
      <w:pPr>
        <w:pBdr>
          <w:top w:val="nil"/>
          <w:left w:val="nil"/>
          <w:bottom w:val="nil"/>
          <w:right w:val="nil"/>
          <w:between w:val="nil"/>
        </w:pBdr>
        <w:spacing w:before="0" w:after="0" w:line="259" w:lineRule="auto"/>
        <w:rPr>
          <w:b/>
        </w:rPr>
      </w:pPr>
    </w:p>
    <w:p w14:paraId="51254E95" w14:textId="3DB78C83" w:rsidR="008A1347" w:rsidRPr="00EB3A5B" w:rsidRDefault="00CC6D7A" w:rsidP="00B01534">
      <w:pPr>
        <w:pBdr>
          <w:top w:val="nil"/>
          <w:left w:val="nil"/>
          <w:bottom w:val="nil"/>
          <w:right w:val="nil"/>
          <w:between w:val="nil"/>
        </w:pBdr>
        <w:spacing w:before="0" w:after="0" w:line="259" w:lineRule="auto"/>
      </w:pPr>
      <w:r w:rsidRPr="00EB3A5B">
        <w:t xml:space="preserve">All Management PhD students are required to complete three credits of </w:t>
      </w:r>
      <w:r w:rsidR="00B01534">
        <w:t>C</w:t>
      </w:r>
      <w:r w:rsidRPr="00EB3A5B">
        <w:t xml:space="preserve">ourse </w:t>
      </w:r>
      <w:r w:rsidR="00B01534">
        <w:t>A</w:t>
      </w:r>
      <w:r w:rsidRPr="00EB3A5B">
        <w:t xml:space="preserve">ssistant (CA) work before graduating. </w:t>
      </w:r>
      <w:r w:rsidR="00B01534">
        <w:t>CA work is for supporting faculty teaching SC Johnson College of Business Management courses.</w:t>
      </w:r>
    </w:p>
    <w:p w14:paraId="1F449760" w14:textId="77777777" w:rsidR="008A1347" w:rsidRPr="00EB3A5B" w:rsidRDefault="008A1347">
      <w:pPr>
        <w:pBdr>
          <w:top w:val="nil"/>
          <w:left w:val="nil"/>
          <w:bottom w:val="nil"/>
          <w:right w:val="nil"/>
          <w:between w:val="nil"/>
        </w:pBdr>
        <w:spacing w:before="0" w:after="0" w:line="259" w:lineRule="auto"/>
      </w:pPr>
    </w:p>
    <w:p w14:paraId="25701146" w14:textId="77777777" w:rsidR="008A1347" w:rsidRPr="00EB3A5B" w:rsidRDefault="00CC6D7A">
      <w:pPr>
        <w:pBdr>
          <w:top w:val="nil"/>
          <w:left w:val="nil"/>
          <w:bottom w:val="nil"/>
          <w:right w:val="nil"/>
          <w:between w:val="nil"/>
        </w:pBdr>
        <w:spacing w:before="0" w:after="0" w:line="259" w:lineRule="auto"/>
      </w:pPr>
      <w:r w:rsidRPr="00EB3A5B">
        <w:t>Refer to the</w:t>
      </w:r>
      <w:r w:rsidRPr="00EB3A5B">
        <w:rPr>
          <w:color w:val="467886"/>
          <w:u w:val="single"/>
        </w:rPr>
        <w:t xml:space="preserve"> </w:t>
      </w:r>
      <w:hyperlink r:id="rId95">
        <w:r w:rsidRPr="00EB3A5B">
          <w:rPr>
            <w:color w:val="467886"/>
            <w:u w:val="single"/>
          </w:rPr>
          <w:t>Management PhD Required Course Assistant Credits Guidelines</w:t>
        </w:r>
      </w:hyperlink>
      <w:r w:rsidRPr="00EB3A5B">
        <w:t>.</w:t>
      </w:r>
    </w:p>
    <w:p w14:paraId="6F256740" w14:textId="48F36570" w:rsidR="00663D99" w:rsidRDefault="00663D99">
      <w:pPr>
        <w:rPr>
          <w:rFonts w:eastAsia="Utopia Std" w:cs="Utopia Std"/>
        </w:rPr>
      </w:pPr>
    </w:p>
    <w:p w14:paraId="3C874FA1" w14:textId="77777777" w:rsidR="00663D99" w:rsidRDefault="00663D99">
      <w:pPr>
        <w:rPr>
          <w:rFonts w:eastAsia="Utopia Std" w:cs="Utopia Std"/>
        </w:rPr>
      </w:pPr>
      <w:r>
        <w:rPr>
          <w:rFonts w:eastAsia="Utopia Std" w:cs="Utopia Std"/>
        </w:rPr>
        <w:br w:type="page"/>
      </w:r>
    </w:p>
    <w:p w14:paraId="71CC62B3" w14:textId="43610D0D" w:rsidR="00663D99" w:rsidRDefault="001C22A9" w:rsidP="00663D99">
      <w:pPr>
        <w:pStyle w:val="Heading1"/>
        <w:jc w:val="center"/>
        <w:rPr>
          <w:rFonts w:ascii="Cambria" w:hAnsi="Cambria"/>
          <w:b/>
          <w:bCs/>
          <w:color w:val="B31B1B"/>
          <w:sz w:val="26"/>
          <w:szCs w:val="26"/>
        </w:rPr>
      </w:pPr>
      <w:bookmarkStart w:id="47" w:name="_Toc204942491"/>
      <w:r>
        <w:rPr>
          <w:rFonts w:ascii="Cambria" w:hAnsi="Cambria"/>
          <w:b/>
          <w:bCs/>
          <w:color w:val="B31B1B"/>
          <w:sz w:val="26"/>
          <w:szCs w:val="26"/>
        </w:rPr>
        <w:lastRenderedPageBreak/>
        <w:t xml:space="preserve">SC Johnson College of Business </w:t>
      </w:r>
      <w:r w:rsidR="00663D99" w:rsidRPr="00BB0633">
        <w:rPr>
          <w:rFonts w:ascii="Cambria" w:hAnsi="Cambria"/>
          <w:b/>
          <w:bCs/>
          <w:color w:val="B31B1B"/>
          <w:sz w:val="26"/>
          <w:szCs w:val="26"/>
        </w:rPr>
        <w:t>Contact List</w:t>
      </w:r>
      <w:bookmarkEnd w:id="47"/>
    </w:p>
    <w:p w14:paraId="14C066AB" w14:textId="77777777" w:rsidR="00D343A4" w:rsidRPr="00D343A4" w:rsidRDefault="00D343A4" w:rsidP="00D343A4"/>
    <w:tbl>
      <w:tblPr>
        <w:tblStyle w:val="TableGrid"/>
        <w:tblW w:w="10705" w:type="dxa"/>
        <w:jc w:val="center"/>
        <w:tblLayout w:type="fixed"/>
        <w:tblLook w:val="04A0" w:firstRow="1" w:lastRow="0" w:firstColumn="1" w:lastColumn="0" w:noHBand="0" w:noVBand="1"/>
      </w:tblPr>
      <w:tblGrid>
        <w:gridCol w:w="2875"/>
        <w:gridCol w:w="2070"/>
        <w:gridCol w:w="2970"/>
        <w:gridCol w:w="2790"/>
      </w:tblGrid>
      <w:tr w:rsidR="00644231" w14:paraId="2F783F51" w14:textId="77777777" w:rsidTr="00BB0633">
        <w:trPr>
          <w:jc w:val="center"/>
        </w:trPr>
        <w:tc>
          <w:tcPr>
            <w:tcW w:w="2875" w:type="dxa"/>
          </w:tcPr>
          <w:p w14:paraId="4D89FAAD" w14:textId="6FE8CA92" w:rsidR="007E7514" w:rsidRPr="00BB0633" w:rsidRDefault="007E7514" w:rsidP="00BB0633">
            <w:pPr>
              <w:jc w:val="center"/>
              <w:rPr>
                <w:b/>
                <w:bCs/>
              </w:rPr>
            </w:pPr>
            <w:r w:rsidRPr="00BB0633">
              <w:rPr>
                <w:b/>
                <w:bCs/>
              </w:rPr>
              <w:t>Title</w:t>
            </w:r>
          </w:p>
        </w:tc>
        <w:tc>
          <w:tcPr>
            <w:tcW w:w="2070" w:type="dxa"/>
          </w:tcPr>
          <w:p w14:paraId="41628FB2" w14:textId="50B04005" w:rsidR="007E7514" w:rsidRPr="00BB0633" w:rsidRDefault="007E7514" w:rsidP="00BB0633">
            <w:pPr>
              <w:jc w:val="center"/>
              <w:rPr>
                <w:b/>
                <w:bCs/>
              </w:rPr>
            </w:pPr>
            <w:r w:rsidRPr="00BB0633">
              <w:rPr>
                <w:b/>
                <w:bCs/>
              </w:rPr>
              <w:t>Name</w:t>
            </w:r>
          </w:p>
        </w:tc>
        <w:tc>
          <w:tcPr>
            <w:tcW w:w="2970" w:type="dxa"/>
          </w:tcPr>
          <w:p w14:paraId="7D2F7920" w14:textId="1494D8C2" w:rsidR="007E7514" w:rsidRPr="00BB0633" w:rsidRDefault="007E7514" w:rsidP="00BB0633">
            <w:pPr>
              <w:jc w:val="center"/>
              <w:rPr>
                <w:b/>
                <w:bCs/>
              </w:rPr>
            </w:pPr>
            <w:r w:rsidRPr="00BB0633">
              <w:rPr>
                <w:b/>
                <w:bCs/>
              </w:rPr>
              <w:t>Email</w:t>
            </w:r>
          </w:p>
        </w:tc>
        <w:tc>
          <w:tcPr>
            <w:tcW w:w="2790" w:type="dxa"/>
          </w:tcPr>
          <w:p w14:paraId="2146BC2F" w14:textId="18846B49" w:rsidR="00644231" w:rsidRPr="00BB0633" w:rsidRDefault="007E7514" w:rsidP="00BB0633">
            <w:pPr>
              <w:jc w:val="center"/>
              <w:rPr>
                <w:b/>
                <w:bCs/>
              </w:rPr>
            </w:pPr>
            <w:r w:rsidRPr="00BB0633">
              <w:rPr>
                <w:b/>
                <w:bCs/>
              </w:rPr>
              <w:t>Field(s) Supported</w:t>
            </w:r>
          </w:p>
        </w:tc>
      </w:tr>
      <w:tr w:rsidR="00644231" w14:paraId="73FFFB82" w14:textId="77777777" w:rsidTr="00D343A4">
        <w:trPr>
          <w:trHeight w:val="485"/>
          <w:jc w:val="center"/>
        </w:trPr>
        <w:tc>
          <w:tcPr>
            <w:tcW w:w="2875" w:type="dxa"/>
          </w:tcPr>
          <w:p w14:paraId="170749AC" w14:textId="77777777" w:rsidR="00D343A4" w:rsidRDefault="00D343A4" w:rsidP="00BB0633">
            <w:pPr>
              <w:jc w:val="center"/>
            </w:pPr>
          </w:p>
          <w:p w14:paraId="741EFFF7" w14:textId="77777777" w:rsidR="007E7514" w:rsidRDefault="00644231" w:rsidP="00BB0633">
            <w:pPr>
              <w:jc w:val="center"/>
            </w:pPr>
            <w:r>
              <w:t>Dean of Faculty and Research</w:t>
            </w:r>
          </w:p>
          <w:p w14:paraId="43BB9D0F" w14:textId="4A9025CF" w:rsidR="00D343A4" w:rsidRDefault="00D343A4" w:rsidP="00BB0633">
            <w:pPr>
              <w:jc w:val="center"/>
            </w:pPr>
          </w:p>
        </w:tc>
        <w:tc>
          <w:tcPr>
            <w:tcW w:w="2070" w:type="dxa"/>
          </w:tcPr>
          <w:p w14:paraId="0E297527" w14:textId="77777777" w:rsidR="00D343A4" w:rsidRDefault="00D343A4" w:rsidP="00BB0633">
            <w:pPr>
              <w:jc w:val="center"/>
            </w:pPr>
          </w:p>
          <w:p w14:paraId="0F852F2E" w14:textId="07CE3DE7" w:rsidR="007E7514" w:rsidRDefault="00644231" w:rsidP="00BB0633">
            <w:pPr>
              <w:jc w:val="center"/>
            </w:pPr>
            <w:r>
              <w:t>Suzanne Shu</w:t>
            </w:r>
          </w:p>
        </w:tc>
        <w:tc>
          <w:tcPr>
            <w:tcW w:w="2970" w:type="dxa"/>
          </w:tcPr>
          <w:p w14:paraId="36DC42D4" w14:textId="77777777" w:rsidR="00D343A4" w:rsidRDefault="00D343A4" w:rsidP="00BB0633">
            <w:pPr>
              <w:jc w:val="center"/>
            </w:pPr>
          </w:p>
          <w:p w14:paraId="036FAC51" w14:textId="67800F6A" w:rsidR="007E7514" w:rsidRDefault="00644231" w:rsidP="00BB0633">
            <w:pPr>
              <w:jc w:val="center"/>
            </w:pPr>
            <w:r w:rsidRPr="00644231">
              <w:t>dfr@business.cornell.edu</w:t>
            </w:r>
          </w:p>
        </w:tc>
        <w:tc>
          <w:tcPr>
            <w:tcW w:w="2790" w:type="dxa"/>
          </w:tcPr>
          <w:p w14:paraId="0794FA54" w14:textId="77777777" w:rsidR="00D343A4" w:rsidRDefault="00D343A4" w:rsidP="00BB0633">
            <w:pPr>
              <w:jc w:val="center"/>
            </w:pPr>
          </w:p>
          <w:p w14:paraId="6E32402B" w14:textId="3AFC9961" w:rsidR="007E7514" w:rsidRDefault="00644231" w:rsidP="00BB0633">
            <w:pPr>
              <w:jc w:val="center"/>
            </w:pPr>
            <w:r>
              <w:t>All Fields</w:t>
            </w:r>
          </w:p>
        </w:tc>
      </w:tr>
      <w:tr w:rsidR="00644231" w14:paraId="05E88368" w14:textId="77777777" w:rsidTr="00BB0633">
        <w:trPr>
          <w:trHeight w:val="719"/>
          <w:jc w:val="center"/>
        </w:trPr>
        <w:tc>
          <w:tcPr>
            <w:tcW w:w="2875" w:type="dxa"/>
          </w:tcPr>
          <w:p w14:paraId="2C1E814C" w14:textId="77777777" w:rsidR="00D343A4" w:rsidRDefault="00D343A4" w:rsidP="00BB0633">
            <w:pPr>
              <w:jc w:val="center"/>
            </w:pPr>
          </w:p>
          <w:p w14:paraId="3DCBFF6C" w14:textId="7954250E" w:rsidR="00644231" w:rsidRDefault="00644231" w:rsidP="00BB0633">
            <w:pPr>
              <w:jc w:val="center"/>
            </w:pPr>
            <w:r>
              <w:t>Director of Graduate Studies</w:t>
            </w:r>
          </w:p>
        </w:tc>
        <w:tc>
          <w:tcPr>
            <w:tcW w:w="2070" w:type="dxa"/>
          </w:tcPr>
          <w:p w14:paraId="350E571C" w14:textId="77777777" w:rsidR="00D343A4" w:rsidRDefault="00D343A4" w:rsidP="00BB0633">
            <w:pPr>
              <w:jc w:val="center"/>
            </w:pPr>
          </w:p>
          <w:p w14:paraId="56129C0A" w14:textId="644E909A" w:rsidR="00644231" w:rsidRDefault="00644231" w:rsidP="00BB0633">
            <w:pPr>
              <w:jc w:val="center"/>
            </w:pPr>
            <w:r>
              <w:t>Ivan Rudik</w:t>
            </w:r>
          </w:p>
        </w:tc>
        <w:tc>
          <w:tcPr>
            <w:tcW w:w="2970" w:type="dxa"/>
          </w:tcPr>
          <w:p w14:paraId="208F43BD" w14:textId="77777777" w:rsidR="00D343A4" w:rsidRDefault="00D343A4" w:rsidP="00BB0633">
            <w:pPr>
              <w:jc w:val="center"/>
            </w:pPr>
          </w:p>
          <w:p w14:paraId="22F90241" w14:textId="0230ADFC" w:rsidR="00644231" w:rsidRDefault="00644231" w:rsidP="00BB0633">
            <w:pPr>
              <w:jc w:val="center"/>
            </w:pPr>
            <w:r w:rsidRPr="007E7514">
              <w:t>irudik@cornell.edu</w:t>
            </w:r>
          </w:p>
        </w:tc>
        <w:tc>
          <w:tcPr>
            <w:tcW w:w="2790" w:type="dxa"/>
          </w:tcPr>
          <w:p w14:paraId="61CD1084" w14:textId="77777777" w:rsidR="00D343A4" w:rsidRDefault="00D343A4" w:rsidP="00BB0633">
            <w:pPr>
              <w:jc w:val="center"/>
            </w:pPr>
          </w:p>
          <w:p w14:paraId="71AE1183" w14:textId="77777777" w:rsidR="00644231" w:rsidRDefault="00644231" w:rsidP="00BB0633">
            <w:pPr>
              <w:jc w:val="center"/>
            </w:pPr>
            <w:r>
              <w:t>Applied Economics and Management</w:t>
            </w:r>
          </w:p>
          <w:p w14:paraId="45D82A31" w14:textId="33265D10" w:rsidR="00D343A4" w:rsidRDefault="00D343A4" w:rsidP="00BB0633">
            <w:pPr>
              <w:jc w:val="center"/>
            </w:pPr>
          </w:p>
        </w:tc>
      </w:tr>
      <w:tr w:rsidR="00644231" w14:paraId="6EECA54E" w14:textId="77777777" w:rsidTr="00BB0633">
        <w:trPr>
          <w:trHeight w:val="611"/>
          <w:jc w:val="center"/>
        </w:trPr>
        <w:tc>
          <w:tcPr>
            <w:tcW w:w="2875" w:type="dxa"/>
          </w:tcPr>
          <w:p w14:paraId="4C6CCAAA" w14:textId="77777777" w:rsidR="00D343A4" w:rsidRDefault="00D343A4" w:rsidP="00D343A4"/>
          <w:p w14:paraId="2F8AEE56" w14:textId="77777777" w:rsidR="00644231" w:rsidRDefault="00644231" w:rsidP="00BB0633">
            <w:pPr>
              <w:jc w:val="center"/>
            </w:pPr>
            <w:r>
              <w:t>Director of Graduate Studies</w:t>
            </w:r>
          </w:p>
          <w:p w14:paraId="0571489F" w14:textId="74FDECA7" w:rsidR="00D343A4" w:rsidRDefault="00D343A4" w:rsidP="00BB0633">
            <w:pPr>
              <w:jc w:val="center"/>
            </w:pPr>
          </w:p>
        </w:tc>
        <w:tc>
          <w:tcPr>
            <w:tcW w:w="2070" w:type="dxa"/>
          </w:tcPr>
          <w:p w14:paraId="2F171577" w14:textId="77777777" w:rsidR="00D343A4" w:rsidRDefault="00D343A4" w:rsidP="00D343A4">
            <w:pPr>
              <w:jc w:val="center"/>
            </w:pPr>
          </w:p>
          <w:p w14:paraId="65FBA50C" w14:textId="04A7A950" w:rsidR="00644231" w:rsidRDefault="00644231" w:rsidP="00D343A4">
            <w:pPr>
              <w:jc w:val="center"/>
            </w:pPr>
            <w:r>
              <w:t>Robert Kwortnik</w:t>
            </w:r>
          </w:p>
        </w:tc>
        <w:tc>
          <w:tcPr>
            <w:tcW w:w="2970" w:type="dxa"/>
          </w:tcPr>
          <w:p w14:paraId="3B7692FE" w14:textId="77777777" w:rsidR="00D343A4" w:rsidRDefault="00D343A4" w:rsidP="00BB0633">
            <w:pPr>
              <w:jc w:val="center"/>
            </w:pPr>
          </w:p>
          <w:p w14:paraId="01F79A6D" w14:textId="7FE62717" w:rsidR="00644231" w:rsidRDefault="00644231" w:rsidP="00BB0633">
            <w:pPr>
              <w:jc w:val="center"/>
            </w:pPr>
            <w:r w:rsidRPr="007E7514">
              <w:t>rkwortnik@cornell.edu</w:t>
            </w:r>
          </w:p>
        </w:tc>
        <w:tc>
          <w:tcPr>
            <w:tcW w:w="2790" w:type="dxa"/>
          </w:tcPr>
          <w:p w14:paraId="3437424F" w14:textId="77777777" w:rsidR="00D343A4" w:rsidRDefault="00D343A4" w:rsidP="00BB0633">
            <w:pPr>
              <w:jc w:val="center"/>
            </w:pPr>
          </w:p>
          <w:p w14:paraId="12EBEBA4" w14:textId="4EF1FB01" w:rsidR="00644231" w:rsidRDefault="00644231" w:rsidP="00BB0633">
            <w:pPr>
              <w:jc w:val="center"/>
            </w:pPr>
            <w:r>
              <w:t>Hotel Administration</w:t>
            </w:r>
          </w:p>
        </w:tc>
      </w:tr>
      <w:tr w:rsidR="00644231" w14:paraId="4ABBD26F" w14:textId="77777777" w:rsidTr="00BB0633">
        <w:trPr>
          <w:jc w:val="center"/>
        </w:trPr>
        <w:tc>
          <w:tcPr>
            <w:tcW w:w="2875" w:type="dxa"/>
          </w:tcPr>
          <w:p w14:paraId="70164B3E" w14:textId="77777777" w:rsidR="00D343A4" w:rsidRDefault="00D343A4" w:rsidP="00BB0633">
            <w:pPr>
              <w:jc w:val="center"/>
            </w:pPr>
          </w:p>
          <w:p w14:paraId="26F17AD3" w14:textId="1901AB53" w:rsidR="00644231" w:rsidRDefault="00644231" w:rsidP="00BB0633">
            <w:pPr>
              <w:jc w:val="center"/>
            </w:pPr>
            <w:r>
              <w:t>Director of Graduate Studies</w:t>
            </w:r>
          </w:p>
          <w:p w14:paraId="41A2E9A6" w14:textId="103811D6" w:rsidR="00D343A4" w:rsidRDefault="00D343A4" w:rsidP="00BB0633">
            <w:pPr>
              <w:jc w:val="center"/>
            </w:pPr>
          </w:p>
        </w:tc>
        <w:tc>
          <w:tcPr>
            <w:tcW w:w="2070" w:type="dxa"/>
          </w:tcPr>
          <w:p w14:paraId="2B404BC9" w14:textId="77777777" w:rsidR="00D343A4" w:rsidRDefault="00D343A4" w:rsidP="00BB0633">
            <w:pPr>
              <w:jc w:val="center"/>
            </w:pPr>
          </w:p>
          <w:p w14:paraId="21EA5C60" w14:textId="22517D4A" w:rsidR="00644231" w:rsidRDefault="00644231" w:rsidP="00BB0633">
            <w:pPr>
              <w:jc w:val="center"/>
            </w:pPr>
            <w:r>
              <w:t>Kaitlin Woolley</w:t>
            </w:r>
          </w:p>
        </w:tc>
        <w:tc>
          <w:tcPr>
            <w:tcW w:w="2970" w:type="dxa"/>
          </w:tcPr>
          <w:p w14:paraId="3C76A477" w14:textId="77777777" w:rsidR="00D343A4" w:rsidRDefault="00D343A4" w:rsidP="00BB0633">
            <w:pPr>
              <w:jc w:val="center"/>
            </w:pPr>
          </w:p>
          <w:p w14:paraId="36E684E6" w14:textId="5CA837EF" w:rsidR="00644231" w:rsidRDefault="00644231" w:rsidP="00BB0633">
            <w:pPr>
              <w:jc w:val="center"/>
            </w:pPr>
            <w:r w:rsidRPr="007E7514">
              <w:t>krw67@cornell.edu</w:t>
            </w:r>
          </w:p>
        </w:tc>
        <w:tc>
          <w:tcPr>
            <w:tcW w:w="2790" w:type="dxa"/>
          </w:tcPr>
          <w:p w14:paraId="6EBA8319" w14:textId="77777777" w:rsidR="00D343A4" w:rsidRDefault="00D343A4" w:rsidP="00BB0633">
            <w:pPr>
              <w:jc w:val="center"/>
            </w:pPr>
          </w:p>
          <w:p w14:paraId="448543F8" w14:textId="2E903E80" w:rsidR="00644231" w:rsidRDefault="00644231" w:rsidP="00BB0633">
            <w:pPr>
              <w:jc w:val="center"/>
            </w:pPr>
            <w:r>
              <w:t>Management</w:t>
            </w:r>
          </w:p>
        </w:tc>
      </w:tr>
      <w:tr w:rsidR="00644231" w14:paraId="34494DC2" w14:textId="77777777" w:rsidTr="00BB0633">
        <w:trPr>
          <w:jc w:val="center"/>
        </w:trPr>
        <w:tc>
          <w:tcPr>
            <w:tcW w:w="2875" w:type="dxa"/>
          </w:tcPr>
          <w:p w14:paraId="4A0B7E95" w14:textId="77777777" w:rsidR="00D343A4" w:rsidRDefault="00D343A4" w:rsidP="00BB0633">
            <w:pPr>
              <w:jc w:val="center"/>
            </w:pPr>
          </w:p>
          <w:p w14:paraId="52095360" w14:textId="77777777" w:rsidR="00644231" w:rsidRDefault="00644231" w:rsidP="00BB0633">
            <w:pPr>
              <w:jc w:val="center"/>
            </w:pPr>
            <w:r>
              <w:t>Graduate Research Programs Manager</w:t>
            </w:r>
          </w:p>
          <w:p w14:paraId="7A938AB8" w14:textId="044444AE" w:rsidR="00D343A4" w:rsidRDefault="00D343A4" w:rsidP="00BB0633">
            <w:pPr>
              <w:jc w:val="center"/>
            </w:pPr>
          </w:p>
        </w:tc>
        <w:tc>
          <w:tcPr>
            <w:tcW w:w="2070" w:type="dxa"/>
          </w:tcPr>
          <w:p w14:paraId="38BC0793" w14:textId="77777777" w:rsidR="00D343A4" w:rsidRDefault="00D343A4" w:rsidP="00BB0633">
            <w:pPr>
              <w:jc w:val="center"/>
            </w:pPr>
          </w:p>
          <w:p w14:paraId="093D9D26" w14:textId="4AD06B95" w:rsidR="00644231" w:rsidRDefault="00644231" w:rsidP="00BB0633">
            <w:pPr>
              <w:jc w:val="center"/>
            </w:pPr>
            <w:r>
              <w:t>Calyn Fisher</w:t>
            </w:r>
          </w:p>
        </w:tc>
        <w:tc>
          <w:tcPr>
            <w:tcW w:w="2970" w:type="dxa"/>
          </w:tcPr>
          <w:p w14:paraId="38480B77" w14:textId="77777777" w:rsidR="00D343A4" w:rsidRDefault="00D343A4" w:rsidP="00BB0633">
            <w:pPr>
              <w:jc w:val="center"/>
            </w:pPr>
          </w:p>
          <w:p w14:paraId="1BC2684A" w14:textId="207B6114" w:rsidR="00644231" w:rsidRDefault="00644231" w:rsidP="00BB0633">
            <w:pPr>
              <w:jc w:val="center"/>
            </w:pPr>
            <w:r w:rsidRPr="007E7514">
              <w:t>cjf88@cornell.edu</w:t>
            </w:r>
          </w:p>
        </w:tc>
        <w:tc>
          <w:tcPr>
            <w:tcW w:w="2790" w:type="dxa"/>
          </w:tcPr>
          <w:p w14:paraId="18D61A9A" w14:textId="77777777" w:rsidR="00D343A4" w:rsidRDefault="00D343A4" w:rsidP="00BB0633">
            <w:pPr>
              <w:jc w:val="center"/>
            </w:pPr>
          </w:p>
          <w:p w14:paraId="0C279C2D" w14:textId="44B62AF3" w:rsidR="00644231" w:rsidRDefault="00644231" w:rsidP="00BB0633">
            <w:pPr>
              <w:jc w:val="center"/>
            </w:pPr>
            <w:r>
              <w:t>Hotel Administration; Management</w:t>
            </w:r>
            <w:r w:rsidR="00D343A4">
              <w:t>; Oversight of All Fields</w:t>
            </w:r>
          </w:p>
        </w:tc>
      </w:tr>
      <w:tr w:rsidR="00644231" w14:paraId="5C4A3438" w14:textId="77777777" w:rsidTr="00BB0633">
        <w:trPr>
          <w:jc w:val="center"/>
        </w:trPr>
        <w:tc>
          <w:tcPr>
            <w:tcW w:w="2875" w:type="dxa"/>
          </w:tcPr>
          <w:p w14:paraId="3FBBC158" w14:textId="77777777" w:rsidR="00D343A4" w:rsidRDefault="00D343A4" w:rsidP="00BB0633">
            <w:pPr>
              <w:jc w:val="center"/>
            </w:pPr>
          </w:p>
          <w:p w14:paraId="77578AF2" w14:textId="747A678A" w:rsidR="00644231" w:rsidRDefault="00644231" w:rsidP="00BB0633">
            <w:pPr>
              <w:jc w:val="center"/>
            </w:pPr>
            <w:r>
              <w:t>Graduate Field Administrator</w:t>
            </w:r>
          </w:p>
          <w:p w14:paraId="724FA36D" w14:textId="68C74555" w:rsidR="00D343A4" w:rsidRDefault="00D343A4" w:rsidP="00BB0633">
            <w:pPr>
              <w:jc w:val="center"/>
            </w:pPr>
          </w:p>
        </w:tc>
        <w:tc>
          <w:tcPr>
            <w:tcW w:w="2070" w:type="dxa"/>
          </w:tcPr>
          <w:p w14:paraId="1CF47C2B" w14:textId="77777777" w:rsidR="00D343A4" w:rsidRDefault="00D343A4" w:rsidP="00BB0633">
            <w:pPr>
              <w:jc w:val="center"/>
            </w:pPr>
          </w:p>
          <w:p w14:paraId="743D7BCA" w14:textId="16E2FC44" w:rsidR="00644231" w:rsidRDefault="00644231" w:rsidP="00BB0633">
            <w:pPr>
              <w:jc w:val="center"/>
            </w:pPr>
            <w:r>
              <w:t>Amanda Porter</w:t>
            </w:r>
          </w:p>
        </w:tc>
        <w:tc>
          <w:tcPr>
            <w:tcW w:w="2970" w:type="dxa"/>
          </w:tcPr>
          <w:p w14:paraId="0CE6C580" w14:textId="77777777" w:rsidR="00D343A4" w:rsidRDefault="00D343A4" w:rsidP="00BB0633">
            <w:pPr>
              <w:jc w:val="center"/>
            </w:pPr>
          </w:p>
          <w:p w14:paraId="75C2E380" w14:textId="6A4C51B0" w:rsidR="00644231" w:rsidRDefault="00644231" w:rsidP="00BB0633">
            <w:pPr>
              <w:jc w:val="center"/>
            </w:pPr>
            <w:r w:rsidRPr="007E7514">
              <w:t>dyson-ms-phd@cornell.edu</w:t>
            </w:r>
          </w:p>
        </w:tc>
        <w:tc>
          <w:tcPr>
            <w:tcW w:w="2790" w:type="dxa"/>
          </w:tcPr>
          <w:p w14:paraId="2E4D014B" w14:textId="77777777" w:rsidR="00D343A4" w:rsidRDefault="00D343A4" w:rsidP="00BB0633">
            <w:pPr>
              <w:jc w:val="center"/>
            </w:pPr>
          </w:p>
          <w:p w14:paraId="509E8DB9" w14:textId="0C337CF2" w:rsidR="00644231" w:rsidRDefault="00644231" w:rsidP="00BB0633">
            <w:pPr>
              <w:jc w:val="center"/>
            </w:pPr>
            <w:r>
              <w:t>Applied Economics and Management</w:t>
            </w:r>
          </w:p>
        </w:tc>
      </w:tr>
      <w:tr w:rsidR="00644231" w14:paraId="7B3CE8B6" w14:textId="77777777" w:rsidTr="00BB0633">
        <w:trPr>
          <w:jc w:val="center"/>
        </w:trPr>
        <w:tc>
          <w:tcPr>
            <w:tcW w:w="2875" w:type="dxa"/>
          </w:tcPr>
          <w:p w14:paraId="2E79C102" w14:textId="77777777" w:rsidR="00D343A4" w:rsidRDefault="00D343A4" w:rsidP="00BB0633">
            <w:pPr>
              <w:jc w:val="center"/>
            </w:pPr>
          </w:p>
          <w:p w14:paraId="77B57573" w14:textId="0FEE3735" w:rsidR="00644231" w:rsidRDefault="00644231" w:rsidP="00BB0633">
            <w:pPr>
              <w:jc w:val="center"/>
            </w:pPr>
            <w:r>
              <w:t>Graduate Field Administrator</w:t>
            </w:r>
          </w:p>
          <w:p w14:paraId="19559301" w14:textId="797BC303" w:rsidR="00D343A4" w:rsidRDefault="00D343A4" w:rsidP="00BB0633">
            <w:pPr>
              <w:jc w:val="center"/>
            </w:pPr>
          </w:p>
        </w:tc>
        <w:tc>
          <w:tcPr>
            <w:tcW w:w="2070" w:type="dxa"/>
          </w:tcPr>
          <w:p w14:paraId="6A9666C3" w14:textId="77777777" w:rsidR="00D343A4" w:rsidRDefault="00D343A4" w:rsidP="00BB0633">
            <w:pPr>
              <w:jc w:val="center"/>
            </w:pPr>
          </w:p>
          <w:p w14:paraId="02F55A3E" w14:textId="40C898B0" w:rsidR="00644231" w:rsidRDefault="00644231" w:rsidP="00BB0633">
            <w:pPr>
              <w:jc w:val="center"/>
            </w:pPr>
            <w:r>
              <w:t>Pia Mengers</w:t>
            </w:r>
          </w:p>
        </w:tc>
        <w:tc>
          <w:tcPr>
            <w:tcW w:w="2970" w:type="dxa"/>
          </w:tcPr>
          <w:p w14:paraId="0BFDFF32" w14:textId="77777777" w:rsidR="00D343A4" w:rsidRDefault="00D343A4" w:rsidP="00BB0633">
            <w:pPr>
              <w:jc w:val="center"/>
            </w:pPr>
          </w:p>
          <w:p w14:paraId="1993BDF0" w14:textId="26F123FA" w:rsidR="00644231" w:rsidRDefault="00644231" w:rsidP="00BB0633">
            <w:pPr>
              <w:jc w:val="center"/>
            </w:pPr>
            <w:r w:rsidRPr="007E7514">
              <w:t>dyson-ms-phd@cornell.edu</w:t>
            </w:r>
          </w:p>
        </w:tc>
        <w:tc>
          <w:tcPr>
            <w:tcW w:w="2790" w:type="dxa"/>
          </w:tcPr>
          <w:p w14:paraId="22F297EC" w14:textId="77777777" w:rsidR="00D343A4" w:rsidRDefault="00D343A4" w:rsidP="00BB0633">
            <w:pPr>
              <w:jc w:val="center"/>
            </w:pPr>
          </w:p>
          <w:p w14:paraId="53EA699E" w14:textId="2A33DEAF" w:rsidR="00644231" w:rsidRDefault="00644231" w:rsidP="00BB0633">
            <w:pPr>
              <w:jc w:val="center"/>
            </w:pPr>
            <w:r>
              <w:t>Applied Economics and Management</w:t>
            </w:r>
          </w:p>
        </w:tc>
      </w:tr>
      <w:tr w:rsidR="00644231" w14:paraId="75D7974D" w14:textId="77777777" w:rsidTr="00644231">
        <w:trPr>
          <w:jc w:val="center"/>
        </w:trPr>
        <w:tc>
          <w:tcPr>
            <w:tcW w:w="2875" w:type="dxa"/>
          </w:tcPr>
          <w:p w14:paraId="546E7DF9" w14:textId="77777777" w:rsidR="00D343A4" w:rsidRDefault="00D343A4" w:rsidP="00644231">
            <w:pPr>
              <w:jc w:val="center"/>
            </w:pPr>
          </w:p>
          <w:p w14:paraId="107F464D" w14:textId="77777777" w:rsidR="00644231" w:rsidRDefault="00644231" w:rsidP="00644231">
            <w:pPr>
              <w:jc w:val="center"/>
            </w:pPr>
            <w:r>
              <w:t>Graduate Field Funding Coordinator</w:t>
            </w:r>
          </w:p>
          <w:p w14:paraId="775F585B" w14:textId="4FBB02FD" w:rsidR="00D343A4" w:rsidRDefault="00D343A4" w:rsidP="00644231">
            <w:pPr>
              <w:jc w:val="center"/>
            </w:pPr>
          </w:p>
        </w:tc>
        <w:tc>
          <w:tcPr>
            <w:tcW w:w="2070" w:type="dxa"/>
          </w:tcPr>
          <w:p w14:paraId="2F03BE8E" w14:textId="77777777" w:rsidR="00D343A4" w:rsidRDefault="00D343A4" w:rsidP="00644231">
            <w:pPr>
              <w:jc w:val="center"/>
            </w:pPr>
          </w:p>
          <w:p w14:paraId="1FCD8084" w14:textId="7DB8A0F4" w:rsidR="00644231" w:rsidRDefault="00644231" w:rsidP="00644231">
            <w:pPr>
              <w:jc w:val="center"/>
            </w:pPr>
            <w:r>
              <w:t>Jen Williams</w:t>
            </w:r>
          </w:p>
        </w:tc>
        <w:tc>
          <w:tcPr>
            <w:tcW w:w="2970" w:type="dxa"/>
          </w:tcPr>
          <w:p w14:paraId="76CD5032" w14:textId="77777777" w:rsidR="00D343A4" w:rsidRDefault="00D343A4" w:rsidP="00644231">
            <w:pPr>
              <w:jc w:val="center"/>
            </w:pPr>
          </w:p>
          <w:p w14:paraId="29C7F955" w14:textId="3DB228A0" w:rsidR="00644231" w:rsidRPr="007E7514" w:rsidRDefault="00644231" w:rsidP="00644231">
            <w:pPr>
              <w:jc w:val="center"/>
            </w:pPr>
            <w:r w:rsidRPr="007E7514">
              <w:t>scj_gradfunding@cornell.edu</w:t>
            </w:r>
          </w:p>
        </w:tc>
        <w:tc>
          <w:tcPr>
            <w:tcW w:w="2790" w:type="dxa"/>
          </w:tcPr>
          <w:p w14:paraId="09112C0D" w14:textId="77777777" w:rsidR="00D343A4" w:rsidRDefault="00D343A4" w:rsidP="00644231">
            <w:pPr>
              <w:jc w:val="center"/>
            </w:pPr>
          </w:p>
          <w:p w14:paraId="77B50040" w14:textId="3D8A98B5" w:rsidR="00644231" w:rsidRDefault="00644231" w:rsidP="00644231">
            <w:pPr>
              <w:jc w:val="center"/>
            </w:pPr>
            <w:r>
              <w:t>All Fields</w:t>
            </w:r>
          </w:p>
        </w:tc>
      </w:tr>
    </w:tbl>
    <w:p w14:paraId="28A12866" w14:textId="77777777" w:rsidR="00663D99" w:rsidRPr="00BB0633" w:rsidRDefault="00663D99" w:rsidP="00663D99"/>
    <w:sectPr w:rsidR="00663D99" w:rsidRPr="00BB0633">
      <w:footerReference w:type="default" r:id="rId96"/>
      <w:headerReference w:type="first" r:id="rId97"/>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08C1AF" w14:textId="77777777" w:rsidR="00803383" w:rsidRDefault="00803383">
      <w:pPr>
        <w:spacing w:before="0" w:after="0" w:line="240" w:lineRule="auto"/>
      </w:pPr>
      <w:r>
        <w:separator/>
      </w:r>
    </w:p>
  </w:endnote>
  <w:endnote w:type="continuationSeparator" w:id="0">
    <w:p w14:paraId="38AF5E10" w14:textId="77777777" w:rsidR="00803383" w:rsidRDefault="0080338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E1865680-1A26-4929-A456-E8C2B8CD87B8}"/>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2">
    <w:charset w:val="00"/>
    <w:family w:val="swiss"/>
    <w:pitch w:val="variable"/>
    <w:sig w:usb0="80000003" w:usb1="0200E3E4" w:usb2="00040020" w:usb3="00000000" w:csb0="00000001" w:csb1="00000000"/>
    <w:embedRegular r:id="rId2" w:fontKey="{FE495AEF-5EE5-40B6-8C5B-B3BAD8AACBB1}"/>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8C0A4B21-1CC4-4271-8AEA-EC3C9FA1FA02}"/>
    <w:embedBold r:id="rId4" w:fontKey="{9E2C14F3-3A50-47B0-BF50-757A9B4CCD97}"/>
    <w:embedItalic r:id="rId5" w:fontKey="{969B633A-EA0C-4C73-B478-31C681914E77}"/>
    <w:embedBoldItalic r:id="rId6" w:fontKey="{9258069B-11BA-45E4-9F2C-CDFC06D23FE1}"/>
  </w:font>
  <w:font w:name="Aptos Display">
    <w:charset w:val="00"/>
    <w:family w:val="swiss"/>
    <w:pitch w:val="variable"/>
    <w:sig w:usb0="20000287" w:usb1="00000003" w:usb2="00000000" w:usb3="00000000" w:csb0="0000019F" w:csb1="00000000"/>
    <w:embedRegular r:id="rId7" w:fontKey="{A00307E8-FCF8-49CD-8EFB-295782656DD7}"/>
  </w:font>
  <w:font w:name="Utopia Std">
    <w:panose1 w:val="02040603060506020204"/>
    <w:charset w:val="00"/>
    <w:family w:val="roman"/>
    <w:notTrueType/>
    <w:pitch w:val="variable"/>
    <w:sig w:usb0="00000003" w:usb1="00000001" w:usb2="00000000" w:usb3="00000000" w:csb0="00000001" w:csb1="00000000"/>
  </w:font>
  <w:font w:name="Calibri">
    <w:panose1 w:val="020F0502020204030204"/>
    <w:charset w:val="00"/>
    <w:family w:val="swiss"/>
    <w:pitch w:val="variable"/>
    <w:sig w:usb0="E4002EFF" w:usb1="C200247B" w:usb2="00000009" w:usb3="00000000" w:csb0="000001FF" w:csb1="00000000"/>
    <w:embedRegular r:id="rId8" w:fontKey="{737A1C4A-7071-4502-BCE2-21D072ACB533}"/>
  </w:font>
  <w:font w:name="Aptos">
    <w:charset w:val="00"/>
    <w:family w:val="swiss"/>
    <w:pitch w:val="variable"/>
    <w:sig w:usb0="20000287" w:usb1="00000003" w:usb2="00000000" w:usb3="00000000" w:csb0="0000019F" w:csb1="00000000"/>
    <w:embedRegular r:id="rId9" w:fontKey="{A45F5E24-FC4E-49A1-B43C-60FB4A6F133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477A7" w14:textId="77777777" w:rsidR="008A1347" w:rsidRDefault="00CC6D7A">
    <w:pPr>
      <w:jc w:val="center"/>
    </w:pPr>
    <w:r>
      <w:fldChar w:fldCharType="begin"/>
    </w:r>
    <w:r>
      <w:instrText>PAGE</w:instrText>
    </w:r>
    <w:r>
      <w:fldChar w:fldCharType="separate"/>
    </w:r>
    <w:r w:rsidR="00EB3A5B">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DD705B" w14:textId="77777777" w:rsidR="00803383" w:rsidRDefault="00803383">
      <w:pPr>
        <w:spacing w:before="0" w:after="0" w:line="240" w:lineRule="auto"/>
      </w:pPr>
      <w:r>
        <w:separator/>
      </w:r>
    </w:p>
  </w:footnote>
  <w:footnote w:type="continuationSeparator" w:id="0">
    <w:p w14:paraId="3663646F" w14:textId="77777777" w:rsidR="00803383" w:rsidRDefault="00803383">
      <w:pPr>
        <w:spacing w:before="0" w:after="0" w:line="240" w:lineRule="auto"/>
      </w:pPr>
      <w:r>
        <w:continuationSeparator/>
      </w:r>
    </w:p>
  </w:footnote>
  <w:footnote w:id="1">
    <w:p w14:paraId="052D902B" w14:textId="77777777" w:rsidR="008A1347" w:rsidRDefault="00CC6D7A">
      <w:pPr>
        <w:spacing w:after="0" w:line="240" w:lineRule="auto"/>
        <w:rPr>
          <w:sz w:val="18"/>
          <w:szCs w:val="18"/>
        </w:rPr>
      </w:pPr>
      <w:r>
        <w:rPr>
          <w:vertAlign w:val="superscript"/>
        </w:rPr>
        <w:footnoteRef/>
      </w:r>
      <w:r>
        <w:t xml:space="preserve"> </w:t>
      </w:r>
      <w:r>
        <w:rPr>
          <w:sz w:val="20"/>
          <w:szCs w:val="20"/>
        </w:rPr>
        <w:t>Hotel Administration PhD Students admitted before Fall 2024 are allocated $4,000 to use over the duration of the program. All expenses must be approved by the student's advisor before making purchases.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1EB36" w14:textId="77777777" w:rsidR="008A1347" w:rsidRDefault="00CC6D7A">
    <w:pPr>
      <w:jc w:val="center"/>
    </w:pPr>
    <w:r>
      <w:rPr>
        <w:b/>
        <w:noProof/>
        <w:color w:val="B31B1B"/>
        <w:sz w:val="30"/>
        <w:szCs w:val="30"/>
      </w:rPr>
      <w:drawing>
        <wp:inline distT="114300" distB="114300" distL="114300" distR="114300" wp14:anchorId="64025370" wp14:editId="4847CA6D">
          <wp:extent cx="4529138" cy="638725"/>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4529138" cy="63872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11504"/>
    <w:multiLevelType w:val="multilevel"/>
    <w:tmpl w:val="E94CCE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A1D24F6"/>
    <w:multiLevelType w:val="multilevel"/>
    <w:tmpl w:val="4FC6E08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C961B13"/>
    <w:multiLevelType w:val="multilevel"/>
    <w:tmpl w:val="C84CA5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3D743D4"/>
    <w:multiLevelType w:val="multilevel"/>
    <w:tmpl w:val="D466CFB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15:restartNumberingAfterBreak="0">
    <w:nsid w:val="227E7DD6"/>
    <w:multiLevelType w:val="multilevel"/>
    <w:tmpl w:val="9EB0381C"/>
    <w:lvl w:ilvl="0">
      <w:start w:val="1"/>
      <w:numFmt w:val="bullet"/>
      <w:lvlText w:val="●"/>
      <w:lvlJc w:val="left"/>
      <w:pPr>
        <w:ind w:left="720" w:hanging="360"/>
      </w:pPr>
      <w:rPr>
        <w:rFonts w:ascii="Noto Sans Symbols" w:eastAsia="Noto Sans Symbols" w:hAnsi="Noto Sans Symbols" w:cs="Noto Sans Symbols"/>
        <w:color w:val="53565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48548A4"/>
    <w:multiLevelType w:val="multilevel"/>
    <w:tmpl w:val="DD82596E"/>
    <w:lvl w:ilvl="0">
      <w:start w:val="1"/>
      <w:numFmt w:val="bullet"/>
      <w:lvlText w:val="●"/>
      <w:lvlJc w:val="left"/>
      <w:pPr>
        <w:ind w:left="720" w:hanging="360"/>
      </w:pPr>
      <w:rPr>
        <w:rFonts w:ascii="Noto Sans Symbols2" w:hAnsi="Noto Sans Symbols2" w:hint="default"/>
        <w:sz w:val="12"/>
        <w:szCs w:val="1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5852905"/>
    <w:multiLevelType w:val="multilevel"/>
    <w:tmpl w:val="B2785168"/>
    <w:lvl w:ilvl="0">
      <w:start w:val="1"/>
      <w:numFmt w:val="bullet"/>
      <w:lvlText w:val="●"/>
      <w:lvlJc w:val="left"/>
      <w:pPr>
        <w:ind w:left="720" w:hanging="360"/>
      </w:pPr>
      <w:rPr>
        <w:rFonts w:ascii="Noto Sans Symbols" w:eastAsia="Noto Sans Symbols" w:hAnsi="Noto Sans Symbols" w:cs="Noto Sans Symbols"/>
        <w:color w:val="595959"/>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72A406C"/>
    <w:multiLevelType w:val="hybridMultilevel"/>
    <w:tmpl w:val="63B0B414"/>
    <w:lvl w:ilvl="0" w:tplc="FAC4ED68">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4C4998"/>
    <w:multiLevelType w:val="multilevel"/>
    <w:tmpl w:val="A274C784"/>
    <w:lvl w:ilvl="0">
      <w:start w:val="1"/>
      <w:numFmt w:val="bullet"/>
      <w:lvlText w:val="●"/>
      <w:lvlJc w:val="left"/>
      <w:pPr>
        <w:ind w:left="720" w:hanging="360"/>
      </w:pPr>
      <w:rPr>
        <w:rFonts w:ascii="Noto Sans Symbols" w:eastAsia="Noto Sans Symbols" w:hAnsi="Noto Sans Symbols" w:cs="Noto Sans Symbols"/>
        <w:color w:val="53565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BBA33D4"/>
    <w:multiLevelType w:val="hybridMultilevel"/>
    <w:tmpl w:val="1DC8E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200A58"/>
    <w:multiLevelType w:val="multilevel"/>
    <w:tmpl w:val="1204A8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E202101"/>
    <w:multiLevelType w:val="multilevel"/>
    <w:tmpl w:val="A82642C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5767604"/>
    <w:multiLevelType w:val="multilevel"/>
    <w:tmpl w:val="704CAE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76A7AE3"/>
    <w:multiLevelType w:val="multilevel"/>
    <w:tmpl w:val="3F4CB18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9724E1B"/>
    <w:multiLevelType w:val="multilevel"/>
    <w:tmpl w:val="70F4A462"/>
    <w:lvl w:ilvl="0">
      <w:start w:val="1"/>
      <w:numFmt w:val="bullet"/>
      <w:lvlText w:val="●"/>
      <w:lvlJc w:val="left"/>
      <w:pPr>
        <w:ind w:left="720" w:hanging="360"/>
      </w:pPr>
      <w:rPr>
        <w:rFonts w:ascii="Noto Sans Symbols2" w:hAnsi="Noto Sans Symbols2" w:hint="default"/>
        <w:color w:val="53565A"/>
        <w:sz w:val="12"/>
        <w:szCs w:val="1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508493F"/>
    <w:multiLevelType w:val="multilevel"/>
    <w:tmpl w:val="B28AFDF0"/>
    <w:lvl w:ilvl="0">
      <w:start w:val="1"/>
      <w:numFmt w:val="bullet"/>
      <w:lvlText w:val="●"/>
      <w:lvlJc w:val="left"/>
      <w:pPr>
        <w:ind w:left="720" w:hanging="360"/>
      </w:pPr>
      <w:rPr>
        <w:rFonts w:ascii="Noto Sans Symbols" w:eastAsia="Noto Sans Symbols" w:hAnsi="Noto Sans Symbols" w:cs="Noto Sans Symbols"/>
        <w:color w:val="53565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E6F1559"/>
    <w:multiLevelType w:val="multilevel"/>
    <w:tmpl w:val="65B68C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ECD1FB2"/>
    <w:multiLevelType w:val="multilevel"/>
    <w:tmpl w:val="E2A465D8"/>
    <w:lvl w:ilvl="0">
      <w:start w:val="1"/>
      <w:numFmt w:val="bullet"/>
      <w:lvlText w:val="●"/>
      <w:lvlJc w:val="left"/>
      <w:pPr>
        <w:ind w:left="720" w:hanging="360"/>
      </w:pPr>
      <w:rPr>
        <w:rFonts w:ascii="Noto Sans Symbols2" w:hAnsi="Noto Sans Symbols2" w:hint="default"/>
        <w:color w:val="53565A"/>
        <w:sz w:val="12"/>
        <w:szCs w:val="1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7DB0447"/>
    <w:multiLevelType w:val="multilevel"/>
    <w:tmpl w:val="EA36A5A0"/>
    <w:lvl w:ilvl="0">
      <w:start w:val="1"/>
      <w:numFmt w:val="bullet"/>
      <w:lvlText w:val="●"/>
      <w:lvlJc w:val="left"/>
      <w:pPr>
        <w:ind w:left="720" w:hanging="360"/>
      </w:pPr>
      <w:rPr>
        <w:rFonts w:ascii="Noto Sans Symbols" w:eastAsia="Noto Sans Symbols" w:hAnsi="Noto Sans Symbols" w:cs="Noto Sans Symbols"/>
        <w:color w:val="53565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24A52F7"/>
    <w:multiLevelType w:val="multilevel"/>
    <w:tmpl w:val="201670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D9D4CBF"/>
    <w:multiLevelType w:val="hybridMultilevel"/>
    <w:tmpl w:val="E6E8CF80"/>
    <w:lvl w:ilvl="0" w:tplc="FCD87E96">
      <w:start w:val="1"/>
      <w:numFmt w:val="bullet"/>
      <w:lvlText w:val="●"/>
      <w:lvlJc w:val="left"/>
      <w:pPr>
        <w:ind w:left="705"/>
      </w:pPr>
      <w:rPr>
        <w:rFonts w:ascii="Arial" w:eastAsia="Arial" w:hAnsi="Arial" w:cs="Arial"/>
        <w:b w:val="0"/>
        <w:i w:val="0"/>
        <w:strike w:val="0"/>
        <w:dstrike w:val="0"/>
        <w:color w:val="53565A"/>
        <w:sz w:val="22"/>
        <w:szCs w:val="22"/>
        <w:u w:val="none" w:color="000000"/>
        <w:bdr w:val="none" w:sz="0" w:space="0" w:color="auto"/>
        <w:shd w:val="clear" w:color="auto" w:fill="auto"/>
        <w:vertAlign w:val="baseline"/>
      </w:rPr>
    </w:lvl>
    <w:lvl w:ilvl="1" w:tplc="B5D8D70E">
      <w:start w:val="1"/>
      <w:numFmt w:val="bullet"/>
      <w:lvlText w:val="o"/>
      <w:lvlJc w:val="left"/>
      <w:pPr>
        <w:ind w:left="1440"/>
      </w:pPr>
      <w:rPr>
        <w:rFonts w:ascii="Arial" w:eastAsia="Arial" w:hAnsi="Arial" w:cs="Arial"/>
        <w:b w:val="0"/>
        <w:i w:val="0"/>
        <w:strike w:val="0"/>
        <w:dstrike w:val="0"/>
        <w:color w:val="53565A"/>
        <w:sz w:val="22"/>
        <w:szCs w:val="22"/>
        <w:u w:val="none" w:color="000000"/>
        <w:bdr w:val="none" w:sz="0" w:space="0" w:color="auto"/>
        <w:shd w:val="clear" w:color="auto" w:fill="auto"/>
        <w:vertAlign w:val="baseline"/>
      </w:rPr>
    </w:lvl>
    <w:lvl w:ilvl="2" w:tplc="BA1E83DC">
      <w:start w:val="1"/>
      <w:numFmt w:val="bullet"/>
      <w:lvlText w:val="▪"/>
      <w:lvlJc w:val="left"/>
      <w:pPr>
        <w:ind w:left="2160"/>
      </w:pPr>
      <w:rPr>
        <w:rFonts w:ascii="Arial" w:eastAsia="Arial" w:hAnsi="Arial" w:cs="Arial"/>
        <w:b w:val="0"/>
        <w:i w:val="0"/>
        <w:strike w:val="0"/>
        <w:dstrike w:val="0"/>
        <w:color w:val="53565A"/>
        <w:sz w:val="22"/>
        <w:szCs w:val="22"/>
        <w:u w:val="none" w:color="000000"/>
        <w:bdr w:val="none" w:sz="0" w:space="0" w:color="auto"/>
        <w:shd w:val="clear" w:color="auto" w:fill="auto"/>
        <w:vertAlign w:val="baseline"/>
      </w:rPr>
    </w:lvl>
    <w:lvl w:ilvl="3" w:tplc="2B82A12C">
      <w:start w:val="1"/>
      <w:numFmt w:val="bullet"/>
      <w:lvlText w:val="•"/>
      <w:lvlJc w:val="left"/>
      <w:pPr>
        <w:ind w:left="2880"/>
      </w:pPr>
      <w:rPr>
        <w:rFonts w:ascii="Arial" w:eastAsia="Arial" w:hAnsi="Arial" w:cs="Arial"/>
        <w:b w:val="0"/>
        <w:i w:val="0"/>
        <w:strike w:val="0"/>
        <w:dstrike w:val="0"/>
        <w:color w:val="53565A"/>
        <w:sz w:val="22"/>
        <w:szCs w:val="22"/>
        <w:u w:val="none" w:color="000000"/>
        <w:bdr w:val="none" w:sz="0" w:space="0" w:color="auto"/>
        <w:shd w:val="clear" w:color="auto" w:fill="auto"/>
        <w:vertAlign w:val="baseline"/>
      </w:rPr>
    </w:lvl>
    <w:lvl w:ilvl="4" w:tplc="9C9A5088">
      <w:start w:val="1"/>
      <w:numFmt w:val="bullet"/>
      <w:lvlText w:val="o"/>
      <w:lvlJc w:val="left"/>
      <w:pPr>
        <w:ind w:left="3600"/>
      </w:pPr>
      <w:rPr>
        <w:rFonts w:ascii="Arial" w:eastAsia="Arial" w:hAnsi="Arial" w:cs="Arial"/>
        <w:b w:val="0"/>
        <w:i w:val="0"/>
        <w:strike w:val="0"/>
        <w:dstrike w:val="0"/>
        <w:color w:val="53565A"/>
        <w:sz w:val="22"/>
        <w:szCs w:val="22"/>
        <w:u w:val="none" w:color="000000"/>
        <w:bdr w:val="none" w:sz="0" w:space="0" w:color="auto"/>
        <w:shd w:val="clear" w:color="auto" w:fill="auto"/>
        <w:vertAlign w:val="baseline"/>
      </w:rPr>
    </w:lvl>
    <w:lvl w:ilvl="5" w:tplc="010CA244">
      <w:start w:val="1"/>
      <w:numFmt w:val="bullet"/>
      <w:lvlText w:val="▪"/>
      <w:lvlJc w:val="left"/>
      <w:pPr>
        <w:ind w:left="4320"/>
      </w:pPr>
      <w:rPr>
        <w:rFonts w:ascii="Arial" w:eastAsia="Arial" w:hAnsi="Arial" w:cs="Arial"/>
        <w:b w:val="0"/>
        <w:i w:val="0"/>
        <w:strike w:val="0"/>
        <w:dstrike w:val="0"/>
        <w:color w:val="53565A"/>
        <w:sz w:val="22"/>
        <w:szCs w:val="22"/>
        <w:u w:val="none" w:color="000000"/>
        <w:bdr w:val="none" w:sz="0" w:space="0" w:color="auto"/>
        <w:shd w:val="clear" w:color="auto" w:fill="auto"/>
        <w:vertAlign w:val="baseline"/>
      </w:rPr>
    </w:lvl>
    <w:lvl w:ilvl="6" w:tplc="823806B8">
      <w:start w:val="1"/>
      <w:numFmt w:val="bullet"/>
      <w:lvlText w:val="•"/>
      <w:lvlJc w:val="left"/>
      <w:pPr>
        <w:ind w:left="5040"/>
      </w:pPr>
      <w:rPr>
        <w:rFonts w:ascii="Arial" w:eastAsia="Arial" w:hAnsi="Arial" w:cs="Arial"/>
        <w:b w:val="0"/>
        <w:i w:val="0"/>
        <w:strike w:val="0"/>
        <w:dstrike w:val="0"/>
        <w:color w:val="53565A"/>
        <w:sz w:val="22"/>
        <w:szCs w:val="22"/>
        <w:u w:val="none" w:color="000000"/>
        <w:bdr w:val="none" w:sz="0" w:space="0" w:color="auto"/>
        <w:shd w:val="clear" w:color="auto" w:fill="auto"/>
        <w:vertAlign w:val="baseline"/>
      </w:rPr>
    </w:lvl>
    <w:lvl w:ilvl="7" w:tplc="3B72DA80">
      <w:start w:val="1"/>
      <w:numFmt w:val="bullet"/>
      <w:lvlText w:val="o"/>
      <w:lvlJc w:val="left"/>
      <w:pPr>
        <w:ind w:left="5760"/>
      </w:pPr>
      <w:rPr>
        <w:rFonts w:ascii="Arial" w:eastAsia="Arial" w:hAnsi="Arial" w:cs="Arial"/>
        <w:b w:val="0"/>
        <w:i w:val="0"/>
        <w:strike w:val="0"/>
        <w:dstrike w:val="0"/>
        <w:color w:val="53565A"/>
        <w:sz w:val="22"/>
        <w:szCs w:val="22"/>
        <w:u w:val="none" w:color="000000"/>
        <w:bdr w:val="none" w:sz="0" w:space="0" w:color="auto"/>
        <w:shd w:val="clear" w:color="auto" w:fill="auto"/>
        <w:vertAlign w:val="baseline"/>
      </w:rPr>
    </w:lvl>
    <w:lvl w:ilvl="8" w:tplc="129AF85E">
      <w:start w:val="1"/>
      <w:numFmt w:val="bullet"/>
      <w:lvlText w:val="▪"/>
      <w:lvlJc w:val="left"/>
      <w:pPr>
        <w:ind w:left="6480"/>
      </w:pPr>
      <w:rPr>
        <w:rFonts w:ascii="Arial" w:eastAsia="Arial" w:hAnsi="Arial" w:cs="Arial"/>
        <w:b w:val="0"/>
        <w:i w:val="0"/>
        <w:strike w:val="0"/>
        <w:dstrike w:val="0"/>
        <w:color w:val="53565A"/>
        <w:sz w:val="22"/>
        <w:szCs w:val="22"/>
        <w:u w:val="none" w:color="000000"/>
        <w:bdr w:val="none" w:sz="0" w:space="0" w:color="auto"/>
        <w:shd w:val="clear" w:color="auto" w:fill="auto"/>
        <w:vertAlign w:val="baseline"/>
      </w:rPr>
    </w:lvl>
  </w:abstractNum>
  <w:num w:numId="1" w16cid:durableId="89815439">
    <w:abstractNumId w:val="17"/>
  </w:num>
  <w:num w:numId="2" w16cid:durableId="129060823">
    <w:abstractNumId w:val="2"/>
  </w:num>
  <w:num w:numId="3" w16cid:durableId="1406996723">
    <w:abstractNumId w:val="4"/>
  </w:num>
  <w:num w:numId="4" w16cid:durableId="496966942">
    <w:abstractNumId w:val="8"/>
  </w:num>
  <w:num w:numId="5" w16cid:durableId="538275010">
    <w:abstractNumId w:val="0"/>
  </w:num>
  <w:num w:numId="6" w16cid:durableId="1293057735">
    <w:abstractNumId w:val="3"/>
  </w:num>
  <w:num w:numId="7" w16cid:durableId="2075009401">
    <w:abstractNumId w:val="14"/>
  </w:num>
  <w:num w:numId="8" w16cid:durableId="553615321">
    <w:abstractNumId w:val="16"/>
  </w:num>
  <w:num w:numId="9" w16cid:durableId="621224968">
    <w:abstractNumId w:val="19"/>
  </w:num>
  <w:num w:numId="10" w16cid:durableId="1758819804">
    <w:abstractNumId w:val="6"/>
  </w:num>
  <w:num w:numId="11" w16cid:durableId="318340330">
    <w:abstractNumId w:val="13"/>
  </w:num>
  <w:num w:numId="12" w16cid:durableId="1071073806">
    <w:abstractNumId w:val="18"/>
  </w:num>
  <w:num w:numId="13" w16cid:durableId="842819465">
    <w:abstractNumId w:val="15"/>
  </w:num>
  <w:num w:numId="14" w16cid:durableId="2037610667">
    <w:abstractNumId w:val="11"/>
  </w:num>
  <w:num w:numId="15" w16cid:durableId="226769008">
    <w:abstractNumId w:val="1"/>
  </w:num>
  <w:num w:numId="16" w16cid:durableId="1985969716">
    <w:abstractNumId w:val="12"/>
  </w:num>
  <w:num w:numId="17" w16cid:durableId="657151788">
    <w:abstractNumId w:val="5"/>
  </w:num>
  <w:num w:numId="18" w16cid:durableId="514459582">
    <w:abstractNumId w:val="7"/>
  </w:num>
  <w:num w:numId="19" w16cid:durableId="414480450">
    <w:abstractNumId w:val="20"/>
  </w:num>
  <w:num w:numId="20" w16cid:durableId="1346862396">
    <w:abstractNumId w:val="9"/>
  </w:num>
  <w:num w:numId="21" w16cid:durableId="209874384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1347"/>
    <w:rsid w:val="00065002"/>
    <w:rsid w:val="00075D06"/>
    <w:rsid w:val="000A435F"/>
    <w:rsid w:val="00117F68"/>
    <w:rsid w:val="0013441C"/>
    <w:rsid w:val="001379BB"/>
    <w:rsid w:val="00142B0A"/>
    <w:rsid w:val="00162607"/>
    <w:rsid w:val="001836AD"/>
    <w:rsid w:val="00187003"/>
    <w:rsid w:val="00194C75"/>
    <w:rsid w:val="001C22A9"/>
    <w:rsid w:val="001E4A2A"/>
    <w:rsid w:val="00212F7D"/>
    <w:rsid w:val="00230974"/>
    <w:rsid w:val="002609E9"/>
    <w:rsid w:val="0033125E"/>
    <w:rsid w:val="0038412D"/>
    <w:rsid w:val="003A4D88"/>
    <w:rsid w:val="003E5AEC"/>
    <w:rsid w:val="004114A3"/>
    <w:rsid w:val="004E6C18"/>
    <w:rsid w:val="00531A13"/>
    <w:rsid w:val="0057208F"/>
    <w:rsid w:val="00573853"/>
    <w:rsid w:val="005F0E9E"/>
    <w:rsid w:val="00644231"/>
    <w:rsid w:val="00657FCA"/>
    <w:rsid w:val="00663D99"/>
    <w:rsid w:val="006A267D"/>
    <w:rsid w:val="006D2240"/>
    <w:rsid w:val="006F1393"/>
    <w:rsid w:val="00714333"/>
    <w:rsid w:val="00795A90"/>
    <w:rsid w:val="007E61F9"/>
    <w:rsid w:val="007E7514"/>
    <w:rsid w:val="007F1F23"/>
    <w:rsid w:val="00803383"/>
    <w:rsid w:val="00837F7A"/>
    <w:rsid w:val="00852920"/>
    <w:rsid w:val="008A1347"/>
    <w:rsid w:val="00911A7F"/>
    <w:rsid w:val="00917A9A"/>
    <w:rsid w:val="009A212A"/>
    <w:rsid w:val="009E74BE"/>
    <w:rsid w:val="00A3377D"/>
    <w:rsid w:val="00A44BD5"/>
    <w:rsid w:val="00B01534"/>
    <w:rsid w:val="00B44048"/>
    <w:rsid w:val="00B8711C"/>
    <w:rsid w:val="00B87C23"/>
    <w:rsid w:val="00B91256"/>
    <w:rsid w:val="00BB0633"/>
    <w:rsid w:val="00BC5801"/>
    <w:rsid w:val="00C44431"/>
    <w:rsid w:val="00C47FD0"/>
    <w:rsid w:val="00C56BC7"/>
    <w:rsid w:val="00CB6533"/>
    <w:rsid w:val="00CC6D7A"/>
    <w:rsid w:val="00D343A4"/>
    <w:rsid w:val="00D45D12"/>
    <w:rsid w:val="00DA6556"/>
    <w:rsid w:val="00DF19AA"/>
    <w:rsid w:val="00E524FA"/>
    <w:rsid w:val="00EA71A6"/>
    <w:rsid w:val="00EB3A5B"/>
    <w:rsid w:val="00EB5259"/>
    <w:rsid w:val="00EB5A81"/>
    <w:rsid w:val="00EC4F9C"/>
    <w:rsid w:val="00EC6DAF"/>
    <w:rsid w:val="00ED0F4F"/>
    <w:rsid w:val="00EF67B5"/>
    <w:rsid w:val="00F10855"/>
    <w:rsid w:val="00F15392"/>
    <w:rsid w:val="00F32573"/>
    <w:rsid w:val="00F45C35"/>
    <w:rsid w:val="00F55185"/>
    <w:rsid w:val="00FE7E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EF3F57"/>
  <w15:docId w15:val="{4D742805-5A59-456B-B299-E32504E1F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color w:val="53565A"/>
        <w:sz w:val="22"/>
        <w:szCs w:val="22"/>
        <w:lang w:val="en-US" w:eastAsia="en-US" w:bidi="ar-SA"/>
      </w:rPr>
    </w:rPrDefault>
    <w:pPrDefault>
      <w:pPr>
        <w:spacing w:before="240" w:after="24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43EB"/>
  </w:style>
  <w:style w:type="paragraph" w:styleId="Heading1">
    <w:name w:val="heading 1"/>
    <w:basedOn w:val="Normal"/>
    <w:next w:val="Normal"/>
    <w:link w:val="Heading1Char"/>
    <w:uiPriority w:val="9"/>
    <w:qFormat/>
    <w:rsid w:val="009143E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143E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9143E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143E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143E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143E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143E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143E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143E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143E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9143E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143E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143E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143E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143E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143E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143E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143E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143EB"/>
    <w:rPr>
      <w:rFonts w:eastAsiaTheme="majorEastAsia" w:cstheme="majorBidi"/>
      <w:color w:val="272727" w:themeColor="text1" w:themeTint="D8"/>
    </w:rPr>
  </w:style>
  <w:style w:type="character" w:customStyle="1" w:styleId="TitleChar">
    <w:name w:val="Title Char"/>
    <w:basedOn w:val="DefaultParagraphFont"/>
    <w:link w:val="Title"/>
    <w:uiPriority w:val="10"/>
    <w:rsid w:val="009143E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keepNext/>
      <w:keepLines/>
      <w:spacing w:before="0" w:after="160" w:line="259" w:lineRule="auto"/>
      <w:ind w:right="740"/>
      <w:jc w:val="left"/>
    </w:pPr>
    <w:rPr>
      <w:b/>
    </w:rPr>
  </w:style>
  <w:style w:type="character" w:customStyle="1" w:styleId="SubtitleChar">
    <w:name w:val="Subtitle Char"/>
    <w:basedOn w:val="DefaultParagraphFont"/>
    <w:link w:val="Subtitle"/>
    <w:uiPriority w:val="11"/>
    <w:rsid w:val="009143E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143EB"/>
    <w:pPr>
      <w:spacing w:before="160"/>
      <w:jc w:val="center"/>
    </w:pPr>
    <w:rPr>
      <w:i/>
      <w:iCs/>
      <w:color w:val="404040" w:themeColor="text1" w:themeTint="BF"/>
    </w:rPr>
  </w:style>
  <w:style w:type="character" w:customStyle="1" w:styleId="QuoteChar">
    <w:name w:val="Quote Char"/>
    <w:basedOn w:val="DefaultParagraphFont"/>
    <w:link w:val="Quote"/>
    <w:uiPriority w:val="29"/>
    <w:rsid w:val="009143EB"/>
    <w:rPr>
      <w:i/>
      <w:iCs/>
      <w:color w:val="404040" w:themeColor="text1" w:themeTint="BF"/>
    </w:rPr>
  </w:style>
  <w:style w:type="paragraph" w:styleId="ListParagraph">
    <w:name w:val="List Paragraph"/>
    <w:basedOn w:val="Normal"/>
    <w:uiPriority w:val="34"/>
    <w:qFormat/>
    <w:rsid w:val="009143EB"/>
    <w:pPr>
      <w:ind w:left="720"/>
      <w:contextualSpacing/>
    </w:pPr>
  </w:style>
  <w:style w:type="character" w:styleId="IntenseEmphasis">
    <w:name w:val="Intense Emphasis"/>
    <w:basedOn w:val="DefaultParagraphFont"/>
    <w:uiPriority w:val="21"/>
    <w:qFormat/>
    <w:rsid w:val="009143EB"/>
    <w:rPr>
      <w:i/>
      <w:iCs/>
      <w:color w:val="0F4761" w:themeColor="accent1" w:themeShade="BF"/>
    </w:rPr>
  </w:style>
  <w:style w:type="paragraph" w:styleId="IntenseQuote">
    <w:name w:val="Intense Quote"/>
    <w:basedOn w:val="Normal"/>
    <w:next w:val="Normal"/>
    <w:link w:val="IntenseQuoteChar"/>
    <w:uiPriority w:val="30"/>
    <w:qFormat/>
    <w:rsid w:val="009143E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143EB"/>
    <w:rPr>
      <w:i/>
      <w:iCs/>
      <w:color w:val="0F4761" w:themeColor="accent1" w:themeShade="BF"/>
    </w:rPr>
  </w:style>
  <w:style w:type="character" w:styleId="IntenseReference">
    <w:name w:val="Intense Reference"/>
    <w:basedOn w:val="DefaultParagraphFont"/>
    <w:uiPriority w:val="32"/>
    <w:qFormat/>
    <w:rsid w:val="009143EB"/>
    <w:rPr>
      <w:b/>
      <w:bCs/>
      <w:smallCaps/>
      <w:color w:val="0F4761" w:themeColor="accent1" w:themeShade="BF"/>
      <w:spacing w:val="5"/>
    </w:rPr>
  </w:style>
  <w:style w:type="paragraph" w:styleId="Header">
    <w:name w:val="header"/>
    <w:basedOn w:val="Normal"/>
    <w:link w:val="HeaderChar"/>
    <w:uiPriority w:val="99"/>
    <w:unhideWhenUsed/>
    <w:rsid w:val="009143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43EB"/>
  </w:style>
  <w:style w:type="paragraph" w:customStyle="1" w:styleId="SubTitle-Handbook">
    <w:name w:val="SubTitle - Handbook"/>
    <w:basedOn w:val="Normal"/>
    <w:link w:val="SubTitle-HandbookChar"/>
    <w:qFormat/>
    <w:rsid w:val="009143EB"/>
    <w:pPr>
      <w:jc w:val="center"/>
    </w:pPr>
    <w:rPr>
      <w:rFonts w:ascii="Utopia Std" w:hAnsi="Utopia Std"/>
    </w:rPr>
  </w:style>
  <w:style w:type="character" w:customStyle="1" w:styleId="SubTitle-HandbookChar">
    <w:name w:val="SubTitle - Handbook Char"/>
    <w:basedOn w:val="DefaultParagraphFont"/>
    <w:link w:val="SubTitle-Handbook"/>
    <w:rsid w:val="009143EB"/>
    <w:rPr>
      <w:rFonts w:ascii="Utopia Std" w:hAnsi="Utopia Std"/>
      <w:color w:val="53565A"/>
    </w:rPr>
  </w:style>
  <w:style w:type="paragraph" w:customStyle="1" w:styleId="Default">
    <w:name w:val="Default"/>
    <w:rsid w:val="009143EB"/>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9143EB"/>
    <w:rPr>
      <w:color w:val="467886" w:themeColor="hyperlink"/>
      <w:u w:val="single"/>
    </w:rPr>
  </w:style>
  <w:style w:type="paragraph" w:styleId="BodyText">
    <w:name w:val="Body Text"/>
    <w:basedOn w:val="Normal"/>
    <w:link w:val="BodyTextChar"/>
    <w:uiPriority w:val="1"/>
    <w:qFormat/>
    <w:rsid w:val="009143EB"/>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9143EB"/>
    <w:rPr>
      <w:rFonts w:ascii="Times New Roman" w:eastAsia="Times New Roman" w:hAnsi="Times New Roman" w:cs="Times New Roman"/>
      <w:kern w:val="0"/>
      <w:sz w:val="24"/>
      <w:szCs w:val="24"/>
    </w:rPr>
  </w:style>
  <w:style w:type="character" w:styleId="Strong">
    <w:name w:val="Strong"/>
    <w:basedOn w:val="DefaultParagraphFont"/>
    <w:uiPriority w:val="22"/>
    <w:qFormat/>
    <w:rsid w:val="009143EB"/>
    <w:rPr>
      <w:b/>
      <w:bCs/>
    </w:rPr>
  </w:style>
  <w:style w:type="paragraph" w:customStyle="1" w:styleId="TitleHandbook">
    <w:name w:val="Title Handbook"/>
    <w:basedOn w:val="Normal"/>
    <w:link w:val="TitleHandbookChar"/>
    <w:qFormat/>
    <w:rsid w:val="009143EB"/>
    <w:rPr>
      <w:color w:val="B31B1B"/>
    </w:rPr>
  </w:style>
  <w:style w:type="character" w:customStyle="1" w:styleId="TitleHandbookChar">
    <w:name w:val="Title Handbook Char"/>
    <w:basedOn w:val="DefaultParagraphFont"/>
    <w:link w:val="TitleHandbook"/>
    <w:rsid w:val="009143EB"/>
    <w:rPr>
      <w:color w:val="B31B1B"/>
    </w:rPr>
  </w:style>
  <w:style w:type="character" w:styleId="FollowedHyperlink">
    <w:name w:val="FollowedHyperlink"/>
    <w:basedOn w:val="DefaultParagraphFont"/>
    <w:uiPriority w:val="99"/>
    <w:semiHidden/>
    <w:unhideWhenUsed/>
    <w:rsid w:val="009143EB"/>
    <w:rPr>
      <w:color w:val="96607D" w:themeColor="followedHyperlink"/>
      <w:u w:val="single"/>
    </w:rPr>
  </w:style>
  <w:style w:type="character" w:styleId="UnresolvedMention">
    <w:name w:val="Unresolved Mention"/>
    <w:basedOn w:val="DefaultParagraphFont"/>
    <w:uiPriority w:val="99"/>
    <w:semiHidden/>
    <w:unhideWhenUsed/>
    <w:rsid w:val="009143EB"/>
    <w:rPr>
      <w:color w:val="605E5C"/>
      <w:shd w:val="clear" w:color="auto" w:fill="E1DFDD"/>
    </w:rPr>
  </w:style>
  <w:style w:type="paragraph" w:styleId="Revision">
    <w:name w:val="Revision"/>
    <w:hidden/>
    <w:uiPriority w:val="99"/>
    <w:semiHidden/>
    <w:rsid w:val="00BC5801"/>
    <w:pPr>
      <w:spacing w:before="0" w:after="0" w:line="240" w:lineRule="auto"/>
      <w:jc w:val="left"/>
    </w:pPr>
  </w:style>
  <w:style w:type="character" w:styleId="CommentReference">
    <w:name w:val="annotation reference"/>
    <w:basedOn w:val="DefaultParagraphFont"/>
    <w:uiPriority w:val="99"/>
    <w:semiHidden/>
    <w:unhideWhenUsed/>
    <w:rsid w:val="00FE7E08"/>
    <w:rPr>
      <w:sz w:val="16"/>
      <w:szCs w:val="16"/>
    </w:rPr>
  </w:style>
  <w:style w:type="paragraph" w:styleId="CommentText">
    <w:name w:val="annotation text"/>
    <w:basedOn w:val="Normal"/>
    <w:link w:val="CommentTextChar"/>
    <w:uiPriority w:val="99"/>
    <w:unhideWhenUsed/>
    <w:rsid w:val="00FE7E08"/>
    <w:pPr>
      <w:spacing w:line="240" w:lineRule="auto"/>
    </w:pPr>
    <w:rPr>
      <w:sz w:val="20"/>
      <w:szCs w:val="20"/>
    </w:rPr>
  </w:style>
  <w:style w:type="character" w:customStyle="1" w:styleId="CommentTextChar">
    <w:name w:val="Comment Text Char"/>
    <w:basedOn w:val="DefaultParagraphFont"/>
    <w:link w:val="CommentText"/>
    <w:uiPriority w:val="99"/>
    <w:rsid w:val="00FE7E08"/>
    <w:rPr>
      <w:sz w:val="20"/>
      <w:szCs w:val="20"/>
    </w:rPr>
  </w:style>
  <w:style w:type="paragraph" w:styleId="CommentSubject">
    <w:name w:val="annotation subject"/>
    <w:basedOn w:val="CommentText"/>
    <w:next w:val="CommentText"/>
    <w:link w:val="CommentSubjectChar"/>
    <w:uiPriority w:val="99"/>
    <w:semiHidden/>
    <w:unhideWhenUsed/>
    <w:rsid w:val="00FE7E08"/>
    <w:rPr>
      <w:b/>
      <w:bCs/>
    </w:rPr>
  </w:style>
  <w:style w:type="character" w:customStyle="1" w:styleId="CommentSubjectChar">
    <w:name w:val="Comment Subject Char"/>
    <w:basedOn w:val="CommentTextChar"/>
    <w:link w:val="CommentSubject"/>
    <w:uiPriority w:val="99"/>
    <w:semiHidden/>
    <w:rsid w:val="00FE7E08"/>
    <w:rPr>
      <w:b/>
      <w:bCs/>
      <w:sz w:val="20"/>
      <w:szCs w:val="20"/>
    </w:rPr>
  </w:style>
  <w:style w:type="paragraph" w:styleId="NormalWeb">
    <w:name w:val="Normal (Web)"/>
    <w:basedOn w:val="Normal"/>
    <w:uiPriority w:val="99"/>
    <w:semiHidden/>
    <w:unhideWhenUsed/>
    <w:rsid w:val="007F1F23"/>
    <w:rPr>
      <w:rFonts w:ascii="Times New Roman" w:hAnsi="Times New Roman" w:cs="Times New Roman"/>
      <w:sz w:val="24"/>
      <w:szCs w:val="24"/>
    </w:rPr>
  </w:style>
  <w:style w:type="table" w:styleId="TableGrid">
    <w:name w:val="Table Grid"/>
    <w:basedOn w:val="TableNormal"/>
    <w:uiPriority w:val="39"/>
    <w:rsid w:val="00663D9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1C22A9"/>
    <w:pPr>
      <w:spacing w:after="100"/>
    </w:pPr>
  </w:style>
  <w:style w:type="paragraph" w:styleId="TOC2">
    <w:name w:val="toc 2"/>
    <w:basedOn w:val="Normal"/>
    <w:next w:val="Normal"/>
    <w:autoRedefine/>
    <w:uiPriority w:val="39"/>
    <w:unhideWhenUsed/>
    <w:rsid w:val="001C22A9"/>
    <w:pPr>
      <w:spacing w:after="100"/>
      <w:ind w:left="220"/>
    </w:pPr>
  </w:style>
  <w:style w:type="paragraph" w:styleId="TOC3">
    <w:name w:val="toc 3"/>
    <w:basedOn w:val="Normal"/>
    <w:next w:val="Normal"/>
    <w:autoRedefine/>
    <w:uiPriority w:val="39"/>
    <w:unhideWhenUsed/>
    <w:rsid w:val="001C22A9"/>
    <w:pPr>
      <w:spacing w:after="100"/>
      <w:ind w:left="440"/>
    </w:pPr>
  </w:style>
  <w:style w:type="paragraph" w:styleId="Footer">
    <w:name w:val="footer"/>
    <w:basedOn w:val="Normal"/>
    <w:link w:val="FooterChar"/>
    <w:uiPriority w:val="99"/>
    <w:unhideWhenUsed/>
    <w:rsid w:val="006F1393"/>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6F13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737868">
      <w:bodyDiv w:val="1"/>
      <w:marLeft w:val="0"/>
      <w:marRight w:val="0"/>
      <w:marTop w:val="0"/>
      <w:marBottom w:val="0"/>
      <w:divBdr>
        <w:top w:val="none" w:sz="0" w:space="0" w:color="auto"/>
        <w:left w:val="none" w:sz="0" w:space="0" w:color="auto"/>
        <w:bottom w:val="none" w:sz="0" w:space="0" w:color="auto"/>
        <w:right w:val="none" w:sz="0" w:space="0" w:color="auto"/>
      </w:divBdr>
    </w:div>
    <w:div w:id="1213732523">
      <w:bodyDiv w:val="1"/>
      <w:marLeft w:val="0"/>
      <w:marRight w:val="0"/>
      <w:marTop w:val="0"/>
      <w:marBottom w:val="0"/>
      <w:divBdr>
        <w:top w:val="none" w:sz="0" w:space="0" w:color="auto"/>
        <w:left w:val="none" w:sz="0" w:space="0" w:color="auto"/>
        <w:bottom w:val="none" w:sz="0" w:space="0" w:color="auto"/>
        <w:right w:val="none" w:sz="0" w:space="0" w:color="auto"/>
      </w:divBdr>
      <w:divsChild>
        <w:div w:id="418252823">
          <w:marLeft w:val="0"/>
          <w:marRight w:val="0"/>
          <w:marTop w:val="0"/>
          <w:marBottom w:val="0"/>
          <w:divBdr>
            <w:top w:val="none" w:sz="0" w:space="0" w:color="auto"/>
            <w:left w:val="none" w:sz="0" w:space="0" w:color="auto"/>
            <w:bottom w:val="none" w:sz="0" w:space="0" w:color="auto"/>
            <w:right w:val="none" w:sz="0" w:space="0" w:color="auto"/>
          </w:divBdr>
        </w:div>
        <w:div w:id="1541090358">
          <w:marLeft w:val="0"/>
          <w:marRight w:val="0"/>
          <w:marTop w:val="0"/>
          <w:marBottom w:val="0"/>
          <w:divBdr>
            <w:top w:val="none" w:sz="0" w:space="0" w:color="auto"/>
            <w:left w:val="none" w:sz="0" w:space="0" w:color="auto"/>
            <w:bottom w:val="none" w:sz="0" w:space="0" w:color="auto"/>
            <w:right w:val="none" w:sz="0" w:space="0" w:color="auto"/>
          </w:divBdr>
        </w:div>
        <w:div w:id="967391220">
          <w:marLeft w:val="0"/>
          <w:marRight w:val="0"/>
          <w:marTop w:val="0"/>
          <w:marBottom w:val="0"/>
          <w:divBdr>
            <w:top w:val="none" w:sz="0" w:space="0" w:color="auto"/>
            <w:left w:val="none" w:sz="0" w:space="0" w:color="auto"/>
            <w:bottom w:val="none" w:sz="0" w:space="0" w:color="auto"/>
            <w:right w:val="none" w:sz="0" w:space="0" w:color="auto"/>
          </w:divBdr>
        </w:div>
        <w:div w:id="400952425">
          <w:marLeft w:val="0"/>
          <w:marRight w:val="0"/>
          <w:marTop w:val="0"/>
          <w:marBottom w:val="0"/>
          <w:divBdr>
            <w:top w:val="none" w:sz="0" w:space="0" w:color="auto"/>
            <w:left w:val="none" w:sz="0" w:space="0" w:color="auto"/>
            <w:bottom w:val="none" w:sz="0" w:space="0" w:color="auto"/>
            <w:right w:val="none" w:sz="0" w:space="0" w:color="auto"/>
          </w:divBdr>
        </w:div>
        <w:div w:id="341664760">
          <w:marLeft w:val="0"/>
          <w:marRight w:val="0"/>
          <w:marTop w:val="0"/>
          <w:marBottom w:val="0"/>
          <w:divBdr>
            <w:top w:val="none" w:sz="0" w:space="0" w:color="auto"/>
            <w:left w:val="none" w:sz="0" w:space="0" w:color="auto"/>
            <w:bottom w:val="none" w:sz="0" w:space="0" w:color="auto"/>
            <w:right w:val="none" w:sz="0" w:space="0" w:color="auto"/>
          </w:divBdr>
        </w:div>
      </w:divsChild>
    </w:div>
    <w:div w:id="12504336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gradschool.cornell.edu/academic-progress/requirements/making-academic-progress/advancing-to-doctoral-candidacy/" TargetMode="External"/><Relationship Id="rId21" Type="http://schemas.openxmlformats.org/officeDocument/2006/relationships/hyperlink" Target="https://gradschool.cornell.edu/academic-progress/requirements/student-progress-review/" TargetMode="External"/><Relationship Id="rId42" Type="http://schemas.openxmlformats.org/officeDocument/2006/relationships/hyperlink" Target="https://www.oria.cornell.edu/rcr/index_edit.cfm" TargetMode="External"/><Relationship Id="rId47" Type="http://schemas.openxmlformats.org/officeDocument/2006/relationships/hyperlink" Target="https://nam12.safelinks.protection.outlook.com/?url=https%3A%2F%2Fgradschool.cornell.edu%2Facademic-progress%2Frequirements%2Fstudent-progress-review%2F&amp;data=05%7C02%7Cyz695%40cornell.edu%7C52b2b4702c2a4006907008dc2337f6ee%7C5d7e43661b9b45cf8e79b14b27df46e1%7C0%7C0%7C638423971758693120%7CUnknown%7CTWFpbGZsb3d8eyJWIjoiMC4wLjAwMDAiLCJQIjoiV2luMzIiLCJBTiI6Ik1haWwiLCJXVCI6Mn0%3D%7C0%7C%7C%7C&amp;sdata=zh2RnGDp6xvcfCs2aKz2DlJR5E3NlI9U8i5qAALFuX4%3D&amp;reserved=0" TargetMode="External"/><Relationship Id="rId63" Type="http://schemas.openxmlformats.org/officeDocument/2006/relationships/hyperlink" Target="https://gradschool.cornell.edu/academic-progress/pathways-to-success/prepare-for-your-career/" TargetMode="External"/><Relationship Id="rId68" Type="http://schemas.openxmlformats.org/officeDocument/2006/relationships/hyperlink" Target="https://phdlaunchpad.business.cornell.edu/" TargetMode="External"/><Relationship Id="rId84" Type="http://schemas.openxmlformats.org/officeDocument/2006/relationships/hyperlink" Target="https://einaudi.cornell.edu/" TargetMode="External"/><Relationship Id="rId89" Type="http://schemas.openxmlformats.org/officeDocument/2006/relationships/hyperlink" Target="https://cornell.app.box.com/file/1129859177194" TargetMode="External"/><Relationship Id="rId16" Type="http://schemas.openxmlformats.org/officeDocument/2006/relationships/hyperlink" Target="https://teaching.cornell.edu/graduate-students/ITAP" TargetMode="External"/><Relationship Id="rId11" Type="http://schemas.openxmlformats.org/officeDocument/2006/relationships/hyperlink" Target="https://gradschool.cornell.edu/wp-content/uploads/2025/03/Code-of-Legislation.pdf" TargetMode="External"/><Relationship Id="rId32" Type="http://schemas.openxmlformats.org/officeDocument/2006/relationships/hyperlink" Target="https://gradschool.cornell.edu/" TargetMode="External"/><Relationship Id="rId37" Type="http://schemas.openxmlformats.org/officeDocument/2006/relationships/hyperlink" Target="https://qafederation.ngwebsolutions.com/sp/startSSO.ping?PartnerIdpId=https://shibidp.cit.cornell.edu/idp/shibboleth&amp;TargetResource=https%3a%2f%2fdynamicforms.ngwebsolutions.com%2fSubmit%2fStart%2f1087f68e-dca7-47eb-ada5-66ae19ed9004" TargetMode="External"/><Relationship Id="rId53" Type="http://schemas.openxmlformats.org/officeDocument/2006/relationships/hyperlink" Target="https://gradschool.cornell.edu/policies/leaves-of-absence/" TargetMode="External"/><Relationship Id="rId58" Type="http://schemas.openxmlformats.org/officeDocument/2006/relationships/hyperlink" Target="https://gradschool.cornell.edu/academic-progress/pathways-to-success/" TargetMode="External"/><Relationship Id="rId74" Type="http://schemas.openxmlformats.org/officeDocument/2006/relationships/hyperlink" Target="https://www.library.cornell.edu/" TargetMode="External"/><Relationship Id="rId79" Type="http://schemas.openxmlformats.org/officeDocument/2006/relationships/hyperlink" Target="https://cals.cornell.edu/" TargetMode="External"/><Relationship Id="rId5" Type="http://schemas.openxmlformats.org/officeDocument/2006/relationships/settings" Target="settings.xml"/><Relationship Id="rId90" Type="http://schemas.openxmlformats.org/officeDocument/2006/relationships/hyperlink" Target="https://cornell.app.box.com/file/1129859177194" TargetMode="External"/><Relationship Id="rId95" Type="http://schemas.openxmlformats.org/officeDocument/2006/relationships/hyperlink" Target="https://cornell.app.box.com/file/1446522470004" TargetMode="External"/><Relationship Id="rId22" Type="http://schemas.openxmlformats.org/officeDocument/2006/relationships/hyperlink" Target="https://gradschool.cornell.edu/academic-progress/requirements/making-academic-progress/nominating-your-special-committee/" TargetMode="External"/><Relationship Id="rId27" Type="http://schemas.openxmlformats.org/officeDocument/2006/relationships/hyperlink" Target="https://gradschool.cornell.edu/academic-progress/requirements/student-progress-review/" TargetMode="External"/><Relationship Id="rId43" Type="http://schemas.openxmlformats.org/officeDocument/2006/relationships/hyperlink" Target="https://gradschool.cornell.edu/policies/responsible-conduct-of-research/" TargetMode="External"/><Relationship Id="rId48" Type="http://schemas.openxmlformats.org/officeDocument/2006/relationships/hyperlink" Target="https://gradschool.cornell.edu/academic-progress/requirements-milestones/student-progress-review/" TargetMode="External"/><Relationship Id="rId64" Type="http://schemas.openxmlformats.org/officeDocument/2006/relationships/hyperlink" Target="https://gradschool.cornell.edu/academic-progress/pathways-to-success/prepare-for-your-career/" TargetMode="External"/><Relationship Id="rId69" Type="http://schemas.openxmlformats.org/officeDocument/2006/relationships/hyperlink" Target="https://registrar.cornell.edu/academic-calendar" TargetMode="External"/><Relationship Id="rId80" Type="http://schemas.openxmlformats.org/officeDocument/2006/relationships/hyperlink" Target="https://cals.cornell.edu/cornell-cooperative-extension" TargetMode="External"/><Relationship Id="rId85" Type="http://schemas.openxmlformats.org/officeDocument/2006/relationships/hyperlink" Target="https://cornell.app.box.com/file/1539404332331" TargetMode="External"/><Relationship Id="rId3" Type="http://schemas.openxmlformats.org/officeDocument/2006/relationships/numbering" Target="numbering.xml"/><Relationship Id="rId12" Type="http://schemas.openxmlformats.org/officeDocument/2006/relationships/hyperlink" Target="https://gradschool.cornell.edu/policies/code-of-legislation/" TargetMode="External"/><Relationship Id="rId17" Type="http://schemas.openxmlformats.org/officeDocument/2006/relationships/hyperlink" Target="https://gradschool.cornell.edu/admissions/admitted-students/" TargetMode="External"/><Relationship Id="rId25" Type="http://schemas.openxmlformats.org/officeDocument/2006/relationships/hyperlink" Target="https://gradschool.cornell.edu/academic-progress/requirements/student-progress-review/" TargetMode="External"/><Relationship Id="rId33" Type="http://schemas.openxmlformats.org/officeDocument/2006/relationships/hyperlink" Target="https://gradschool.cornell.edu/academic-progress/advising-guide-for-research-students-2020/" TargetMode="External"/><Relationship Id="rId38" Type="http://schemas.openxmlformats.org/officeDocument/2006/relationships/hyperlink" Target="https://qafederation.ngwebsolutions.com/sp/startSSO.ping?PartnerIdpId=https://shibidp.cit.cornell.edu/idp/shibboleth&amp;TargetResource=https%3a%2f%2fdynamicforms.ngwebsolutions.com%2fSubmit%2fStart%2f7655f27d-868c-4edd-b29a-e94a6e8b44be" TargetMode="External"/><Relationship Id="rId46" Type="http://schemas.openxmlformats.org/officeDocument/2006/relationships/hyperlink" Target="https://gradschool.cornell.edu/policies/in-absentia/" TargetMode="External"/><Relationship Id="rId59" Type="http://schemas.openxmlformats.org/officeDocument/2006/relationships/hyperlink" Target="https://gradschool.cornell.edu/events/" TargetMode="External"/><Relationship Id="rId67" Type="http://schemas.openxmlformats.org/officeDocument/2006/relationships/hyperlink" Target="https://futurefaculty.cornell.edu/" TargetMode="External"/><Relationship Id="rId20" Type="http://schemas.openxmlformats.org/officeDocument/2006/relationships/hyperlink" Target="https://researchservices.cornell.edu/compliance/rcr" TargetMode="External"/><Relationship Id="rId41" Type="http://schemas.openxmlformats.org/officeDocument/2006/relationships/hyperlink" Target="https://www.oria.cornell.edu/rcr/index_edit.cfm" TargetMode="External"/><Relationship Id="rId54" Type="http://schemas.openxmlformats.org/officeDocument/2006/relationships/hyperlink" Target="https://gradschool.cornell.edu/policies/health-leave/" TargetMode="External"/><Relationship Id="rId62" Type="http://schemas.openxmlformats.org/officeDocument/2006/relationships/hyperlink" Target="https://gradschool.cornell.edu/academic-progress/pathways-to-success/create-your-plan/" TargetMode="External"/><Relationship Id="rId70" Type="http://schemas.openxmlformats.org/officeDocument/2006/relationships/hyperlink" Target="https://bursar.cornell.edu/" TargetMode="External"/><Relationship Id="rId75" Type="http://schemas.openxmlformats.org/officeDocument/2006/relationships/hyperlink" Target="https://hr.cornell.edu/" TargetMode="External"/><Relationship Id="rId83" Type="http://schemas.openxmlformats.org/officeDocument/2006/relationships/hyperlink" Target="https://www.johnson.cornell.edu/emerging-markets-institute/" TargetMode="External"/><Relationship Id="rId88" Type="http://schemas.openxmlformats.org/officeDocument/2006/relationships/hyperlink" Target="https://cornell.app.box.com/file/1960577144834" TargetMode="External"/><Relationship Id="rId91" Type="http://schemas.openxmlformats.org/officeDocument/2006/relationships/hyperlink" Target="https://economics.cornell.edu/procedural-guide-department-economics" TargetMode="External"/><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todo.newstudents.cornell.edu/fall-2024/graduate-professional/todolist/" TargetMode="External"/><Relationship Id="rId23" Type="http://schemas.openxmlformats.org/officeDocument/2006/relationships/hyperlink" Target="https://gradschool.cornell.edu/academic-progress/requirements/student-progress-review/" TargetMode="External"/><Relationship Id="rId28" Type="http://schemas.openxmlformats.org/officeDocument/2006/relationships/hyperlink" Target="https://gradschool.cornell.edu/academic-progress/requirements/student-progress-review/" TargetMode="External"/><Relationship Id="rId36" Type="http://schemas.openxmlformats.org/officeDocument/2006/relationships/hyperlink" Target="https://qafederation.ngwebsolutions.com/sp/startSSO.ping?PartnerIdpId=https://shibidp.cit.cornell.edu/idp/shibboleth&amp;TargetResource=https%3a%2f%2fdynamicforms.ngwebsolutions.com%2fSubmit%2fStart%2ff6782fe4-9e07-4a1a-af6d-6b2eb8182bd4" TargetMode="External"/><Relationship Id="rId49" Type="http://schemas.openxmlformats.org/officeDocument/2006/relationships/hyperlink" Target="https://gradschool.cornell.edu/academic-progress/requirements/student-progress-review/" TargetMode="External"/><Relationship Id="rId57" Type="http://schemas.openxmlformats.org/officeDocument/2006/relationships/hyperlink" Target="https://gradschool.cornell.edu/forms/" TargetMode="External"/><Relationship Id="rId10" Type="http://schemas.openxmlformats.org/officeDocument/2006/relationships/image" Target="media/image2.png"/><Relationship Id="rId31" Type="http://schemas.openxmlformats.org/officeDocument/2006/relationships/hyperlink" Target="https://gradschool.cornell.edu/academic-progress/requirements/student-progress-review/" TargetMode="External"/><Relationship Id="rId44" Type="http://schemas.openxmlformats.org/officeDocument/2006/relationships/hyperlink" Target="https://blogs.cornell.edu/workshops/" TargetMode="External"/><Relationship Id="rId52" Type="http://schemas.openxmlformats.org/officeDocument/2006/relationships/hyperlink" Target="https://gradschool.cornell.edu/financial-support/travel-funding-opportunities/" TargetMode="External"/><Relationship Id="rId60" Type="http://schemas.openxmlformats.org/officeDocument/2006/relationships/hyperlink" Target="https://gradschool.cornell.edu/academic-progress/pathways-to-success/navigate-academia/" TargetMode="External"/><Relationship Id="rId65" Type="http://schemas.openxmlformats.org/officeDocument/2006/relationships/hyperlink" Target="https://gradcareers.cornell.edu/" TargetMode="External"/><Relationship Id="rId73" Type="http://schemas.openxmlformats.org/officeDocument/2006/relationships/hyperlink" Target="https://international.globallearning.cornell.edu/" TargetMode="External"/><Relationship Id="rId78" Type="http://schemas.openxmlformats.org/officeDocument/2006/relationships/hyperlink" Target="http://china.dyson.cornell.edu/" TargetMode="External"/><Relationship Id="rId81" Type="http://schemas.openxmlformats.org/officeDocument/2006/relationships/hyperlink" Target="https://dyson.cornell.edu/outreach/fimp/" TargetMode="External"/><Relationship Id="rId86" Type="http://schemas.openxmlformats.org/officeDocument/2006/relationships/hyperlink" Target="https://cornell.app.box.com/file/1129856933785" TargetMode="External"/><Relationship Id="rId94" Type="http://schemas.openxmlformats.org/officeDocument/2006/relationships/hyperlink" Target="https://cornell.app.box.com/file/702547161714?s=y6rygh67tn7dtm2gxd5s6grz7xohbznu" TargetMode="External"/><Relationship Id="rId9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https://gradschool.cornell.edu/policies/code-of-legislation/" TargetMode="External"/><Relationship Id="rId18" Type="http://schemas.openxmlformats.org/officeDocument/2006/relationships/hyperlink" Target="https://registrar.cornell.edu/academic-calendar" TargetMode="External"/><Relationship Id="rId39" Type="http://schemas.openxmlformats.org/officeDocument/2006/relationships/hyperlink" Target="https://qafederation.ngwebsolutions.com/sp/startSSO.ping?PartnerIdpId=https://shibidp.cit.cornell.edu/idp/shibboleth&amp;TargetResource=https%3a%2f%2fdynamicforms.ngwebsolutions.com%2fSubmit%2fStart%2fc1ec3a11-e9bf-49bb-815d-0aea5a353a5b" TargetMode="External"/><Relationship Id="rId34" Type="http://schemas.openxmlformats.org/officeDocument/2006/relationships/hyperlink" Target="https://gradschool.cornell.edu/forms/" TargetMode="External"/><Relationship Id="rId50" Type="http://schemas.openxmlformats.org/officeDocument/2006/relationships/hyperlink" Target="https://gradschool.cornell.edu/financial-support/assistantships/" TargetMode="External"/><Relationship Id="rId55" Type="http://schemas.openxmlformats.org/officeDocument/2006/relationships/hyperlink" Target="https://gradschool.cornell.edu/policies/health-leave/" TargetMode="External"/><Relationship Id="rId76" Type="http://schemas.openxmlformats.org/officeDocument/2006/relationships/hyperlink" Target="https://socialsciences.cornell.edu/" TargetMode="External"/><Relationship Id="rId97"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hyperlink" Target="https://login.canvas.cornell.edu/" TargetMode="External"/><Relationship Id="rId92" Type="http://schemas.openxmlformats.org/officeDocument/2006/relationships/hyperlink" Target="https://cornell.app.box.com/folder/185395265474" TargetMode="External"/><Relationship Id="rId2" Type="http://schemas.openxmlformats.org/officeDocument/2006/relationships/customXml" Target="../customXml/item2.xml"/><Relationship Id="rId29" Type="http://schemas.openxmlformats.org/officeDocument/2006/relationships/hyperlink" Target="https://gradschool.cornell.edu/academic-progress/thesis-dissertation/" TargetMode="External"/><Relationship Id="rId24" Type="http://schemas.openxmlformats.org/officeDocument/2006/relationships/hyperlink" Target="https://gradschool.cornell.edu/academic-progress/requirements/student-progress-review/" TargetMode="External"/><Relationship Id="rId40" Type="http://schemas.openxmlformats.org/officeDocument/2006/relationships/hyperlink" Target="https://researchservices.cornell.edu/resources/rcr-training-online" TargetMode="External"/><Relationship Id="rId45" Type="http://schemas.openxmlformats.org/officeDocument/2006/relationships/hyperlink" Target="https://gradschool.cornell.edu/forms/" TargetMode="External"/><Relationship Id="rId66" Type="http://schemas.openxmlformats.org/officeDocument/2006/relationships/hyperlink" Target="https://scl.cornell.edu/get-involved/career-services/audiences/students/graduate-student-support" TargetMode="External"/><Relationship Id="rId87" Type="http://schemas.openxmlformats.org/officeDocument/2006/relationships/hyperlink" Target="https://cornell.app.box.com/file/1921736963443" TargetMode="External"/><Relationship Id="rId61" Type="http://schemas.openxmlformats.org/officeDocument/2006/relationships/hyperlink" Target="https://gradschool.cornell.edu/academic-progress/pathways-to-success/build-your-skills/" TargetMode="External"/><Relationship Id="rId82" Type="http://schemas.openxmlformats.org/officeDocument/2006/relationships/hyperlink" Target="https://tci.cornell.edu/" TargetMode="External"/><Relationship Id="rId19" Type="http://schemas.openxmlformats.org/officeDocument/2006/relationships/hyperlink" Target="https://classes.cornell.edu/browse/roster/FA23" TargetMode="External"/><Relationship Id="rId14" Type="http://schemas.openxmlformats.org/officeDocument/2006/relationships/hyperlink" Target="https://gradschool.cornell.edu/academic-progress/degrees-fields/research-degree-requirements/student-progress-review/" TargetMode="External"/><Relationship Id="rId30" Type="http://schemas.openxmlformats.org/officeDocument/2006/relationships/hyperlink" Target="https://gradschool.cornell.edu/academic-progress/requirements/making-academic-progress/defending-your-thesis-or-dissertation/" TargetMode="External"/><Relationship Id="rId35" Type="http://schemas.openxmlformats.org/officeDocument/2006/relationships/hyperlink" Target="https://gradschool.cornell.edu/academic-progress/degrees-fields/research-degree-requirements/thesis-dissertation/writing-your-thesis-dissertation/formatting-requirements/" TargetMode="External"/><Relationship Id="rId56" Type="http://schemas.openxmlformats.org/officeDocument/2006/relationships/hyperlink" Target="https://gradschool.cornell.edu/policies/maternity-and-paternity-options-parental-accommodation/" TargetMode="External"/><Relationship Id="rId77" Type="http://schemas.openxmlformats.org/officeDocument/2006/relationships/hyperlink" Target="https://www.atkinson.cornell.edu/" TargetMode="External"/><Relationship Id="rId8" Type="http://schemas.openxmlformats.org/officeDocument/2006/relationships/endnotes" Target="endnotes.xml"/><Relationship Id="rId51" Type="http://schemas.openxmlformats.org/officeDocument/2006/relationships/hyperlink" Target="https://gradschool.cornell.edu/financial-support/travel-funding-opportunities/" TargetMode="External"/><Relationship Id="rId72" Type="http://schemas.openxmlformats.org/officeDocument/2006/relationships/hyperlink" Target="https://teaching.cornell.edu/" TargetMode="External"/><Relationship Id="rId93" Type="http://schemas.openxmlformats.org/officeDocument/2006/relationships/hyperlink" Target="https://gradschool.cornell.edu/financial-support/travel-funding-opportunities/" TargetMode="External"/><Relationship Id="rId98"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N/CBGEtWfszkPfjKm8gW37D5iw==">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</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92A9A9E-966C-4ABD-9A14-F90A933FDC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25</Pages>
  <Words>7598</Words>
  <Characters>52017</Characters>
  <Application>Microsoft Office Word</Application>
  <DocSecurity>0</DocSecurity>
  <Lines>1106</Lines>
  <Paragraphs>562</Paragraphs>
  <ScaleCrop>false</ScaleCrop>
  <HeadingPairs>
    <vt:vector size="2" baseType="variant">
      <vt:variant>
        <vt:lpstr>Title</vt:lpstr>
      </vt:variant>
      <vt:variant>
        <vt:i4>1</vt:i4>
      </vt:variant>
    </vt:vector>
  </HeadingPairs>
  <TitlesOfParts>
    <vt:vector size="1" baseType="lpstr">
      <vt:lpstr/>
    </vt:vector>
  </TitlesOfParts>
  <Company>Cornell University</Company>
  <LinksUpToDate>false</LinksUpToDate>
  <CharactersWithSpaces>59053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Calyn Fisher</dc:creator>
  <cp:lastModifiedBy>Calyn Fisher</cp:lastModifiedBy>
  <cp:revision>5</cp:revision>
  <dcterms:created xsi:type="dcterms:W3CDTF">2025-08-27T14:52:00Z</dcterms:created>
  <dcterms:modified xsi:type="dcterms:W3CDTF">2025-09-03T16:35:00Z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e3b9538b-7216-4079-a9e6-efb377acd86e</vt:lpwstr>
  </property>
</Properties>
</file>